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12" w:rsidRPr="00B41E0B" w:rsidRDefault="00787FFD" w:rsidP="00E45412">
      <w:pPr>
        <w:pStyle w:val="Title"/>
        <w:rPr>
          <w:b/>
          <w:sz w:val="26"/>
          <w:lang w:val="it-IT"/>
        </w:rPr>
      </w:pPr>
      <w:bookmarkStart w:id="0" w:name="_GoBack"/>
      <w:bookmarkEnd w:id="0"/>
      <w:r>
        <w:rPr>
          <w:noProof/>
          <w:sz w:val="32"/>
          <w:szCs w:val="32"/>
        </w:rPr>
        <w:drawing>
          <wp:inline distT="0" distB="0" distL="0" distR="0">
            <wp:extent cx="485775" cy="650875"/>
            <wp:effectExtent l="19050" t="0" r="9525" b="0"/>
            <wp:docPr id="1" name="Picture 1" descr="ste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
                    <pic:cNvPicPr>
                      <a:picLocks noChangeAspect="1" noChangeArrowheads="1"/>
                    </pic:cNvPicPr>
                  </pic:nvPicPr>
                  <pic:blipFill>
                    <a:blip r:embed="rId9" cstate="print"/>
                    <a:srcRect/>
                    <a:stretch>
                      <a:fillRect/>
                    </a:stretch>
                  </pic:blipFill>
                  <pic:spPr bwMode="auto">
                    <a:xfrm>
                      <a:off x="0" y="0"/>
                      <a:ext cx="485775" cy="650875"/>
                    </a:xfrm>
                    <a:prstGeom prst="rect">
                      <a:avLst/>
                    </a:prstGeom>
                    <a:noFill/>
                    <a:ln w="9525">
                      <a:noFill/>
                      <a:miter lim="800000"/>
                      <a:headEnd/>
                      <a:tailEnd/>
                    </a:ln>
                  </pic:spPr>
                </pic:pic>
              </a:graphicData>
            </a:graphic>
          </wp:inline>
        </w:drawing>
      </w:r>
    </w:p>
    <w:p w:rsidR="00E45412" w:rsidRPr="00B41E0B" w:rsidRDefault="00E45412" w:rsidP="00E45412">
      <w:pPr>
        <w:pStyle w:val="Title"/>
        <w:rPr>
          <w:b/>
          <w:sz w:val="24"/>
          <w:lang w:val="it-IT"/>
        </w:rPr>
      </w:pPr>
      <w:r w:rsidRPr="00B41E0B">
        <w:rPr>
          <w:b/>
          <w:sz w:val="24"/>
          <w:lang w:val="it-IT"/>
        </w:rPr>
        <w:t xml:space="preserve">   REPUBLIKA E SHQIPERIS</w:t>
      </w:r>
      <w:r w:rsidR="00C47565">
        <w:rPr>
          <w:b/>
          <w:sz w:val="24"/>
          <w:lang w:val="it-IT"/>
        </w:rPr>
        <w:t>Ë</w:t>
      </w:r>
    </w:p>
    <w:p w:rsidR="00E45412" w:rsidRDefault="00B41E0B" w:rsidP="00E45412">
      <w:pPr>
        <w:pStyle w:val="Subtitle"/>
      </w:pPr>
      <w:r>
        <w:t>AGJENCIA P</w:t>
      </w:r>
      <w:r w:rsidR="00C47565">
        <w:t>Ë</w:t>
      </w:r>
      <w:r>
        <w:t>R MB</w:t>
      </w:r>
      <w:r w:rsidR="00C47565">
        <w:t>Ë</w:t>
      </w:r>
      <w:r>
        <w:t>SHTETJEN E SHOQ</w:t>
      </w:r>
      <w:r w:rsidR="00C47565">
        <w:t>Ë</w:t>
      </w:r>
      <w:r>
        <w:t>RIS</w:t>
      </w:r>
      <w:r w:rsidR="00C47565">
        <w:t>Ë</w:t>
      </w:r>
      <w:r>
        <w:t xml:space="preserve"> CIVILE</w:t>
      </w:r>
    </w:p>
    <w:p w:rsidR="002D534F" w:rsidRPr="00B41E0B" w:rsidRDefault="002D534F" w:rsidP="00E45412">
      <w:pPr>
        <w:pStyle w:val="Subtitle"/>
      </w:pPr>
      <w:r>
        <w:t xml:space="preserve">SEKTORI I FINANCES DHE KONTROLLIT TE BRENDSHEM </w:t>
      </w:r>
    </w:p>
    <w:p w:rsidR="00E45412" w:rsidRPr="00B41E0B" w:rsidRDefault="00E45412" w:rsidP="00E45412">
      <w:pPr>
        <w:pStyle w:val="Subtitle"/>
        <w:jc w:val="left"/>
        <w:rPr>
          <w:sz w:val="22"/>
        </w:rPr>
      </w:pPr>
    </w:p>
    <w:p w:rsidR="00E45412" w:rsidRPr="00B41E0B" w:rsidRDefault="00E45412" w:rsidP="00E45412">
      <w:pPr>
        <w:pBdr>
          <w:bottom w:val="single" w:sz="4" w:space="1" w:color="auto"/>
        </w:pBdr>
        <w:rPr>
          <w:sz w:val="2"/>
          <w:szCs w:val="2"/>
          <w:lang w:val="it-IT"/>
        </w:rPr>
      </w:pPr>
    </w:p>
    <w:p w:rsidR="00B41E0B" w:rsidRPr="00B41E0B" w:rsidRDefault="00B41E0B" w:rsidP="00E45412">
      <w:pPr>
        <w:rPr>
          <w:lang w:val="it-IT"/>
        </w:rPr>
      </w:pPr>
    </w:p>
    <w:p w:rsidR="00FD2202" w:rsidRDefault="00FD2202" w:rsidP="00FD2202">
      <w:pPr>
        <w:jc w:val="both"/>
        <w:rPr>
          <w:rFonts w:ascii="Palatino Linotype" w:eastAsia="Batang" w:hAnsi="Palatino Linotype"/>
          <w:lang w:val="it-IT"/>
        </w:rPr>
      </w:pPr>
      <w:r w:rsidRPr="00FA537B">
        <w:rPr>
          <w:lang w:val="it-IT"/>
        </w:rPr>
        <w:t>Nr.______</w:t>
      </w:r>
      <w:r w:rsidR="002D534F">
        <w:rPr>
          <w:lang w:val="it-IT"/>
        </w:rPr>
        <w:t xml:space="preserve">Prot. </w:t>
      </w:r>
      <w:r w:rsidR="002D534F">
        <w:rPr>
          <w:lang w:val="it-IT"/>
        </w:rPr>
        <w:tab/>
      </w:r>
      <w:r w:rsidR="002D534F">
        <w:rPr>
          <w:lang w:val="it-IT"/>
        </w:rPr>
        <w:tab/>
      </w:r>
      <w:r w:rsidR="002D534F">
        <w:rPr>
          <w:lang w:val="it-IT"/>
        </w:rPr>
        <w:tab/>
      </w:r>
      <w:r w:rsidR="002D534F">
        <w:rPr>
          <w:lang w:val="it-IT"/>
        </w:rPr>
        <w:tab/>
      </w:r>
      <w:r w:rsidR="002D534F">
        <w:rPr>
          <w:lang w:val="it-IT"/>
        </w:rPr>
        <w:tab/>
      </w:r>
      <w:r w:rsidR="002D534F">
        <w:rPr>
          <w:lang w:val="it-IT"/>
        </w:rPr>
        <w:tab/>
      </w:r>
      <w:r w:rsidR="002D534F">
        <w:rPr>
          <w:lang w:val="it-IT"/>
        </w:rPr>
        <w:tab/>
      </w:r>
      <w:r w:rsidR="002D534F">
        <w:rPr>
          <w:lang w:val="it-IT"/>
        </w:rPr>
        <w:tab/>
        <w:t>Datë____/____/2023</w:t>
      </w:r>
    </w:p>
    <w:p w:rsidR="00FD2202" w:rsidRDefault="00FD2202" w:rsidP="00FD2202">
      <w:pPr>
        <w:jc w:val="both"/>
        <w:rPr>
          <w:rFonts w:ascii="Palatino Linotype" w:eastAsia="Batang" w:hAnsi="Palatino Linotype"/>
          <w:lang w:val="it-IT"/>
        </w:rPr>
      </w:pPr>
    </w:p>
    <w:p w:rsidR="00B40739" w:rsidRPr="00FA537B" w:rsidRDefault="00B40739" w:rsidP="00FD2202">
      <w:pPr>
        <w:jc w:val="both"/>
        <w:rPr>
          <w:lang w:val="it-IT"/>
        </w:rPr>
      </w:pPr>
    </w:p>
    <w:p w:rsidR="00A51416" w:rsidRPr="00FA537B" w:rsidRDefault="00A51416" w:rsidP="00FD2202">
      <w:pPr>
        <w:jc w:val="both"/>
        <w:rPr>
          <w:lang w:val="it-IT"/>
        </w:rPr>
      </w:pPr>
    </w:p>
    <w:p w:rsidR="00FD2202" w:rsidRPr="00FA537B" w:rsidRDefault="00FD2202" w:rsidP="00FD2202">
      <w:pPr>
        <w:jc w:val="both"/>
        <w:rPr>
          <w:lang w:val="it-IT"/>
        </w:rPr>
      </w:pPr>
      <w:r w:rsidRPr="00FA537B">
        <w:rPr>
          <w:lang w:val="it-IT"/>
        </w:rPr>
        <w:t xml:space="preserve">Lënda: </w:t>
      </w:r>
      <w:r w:rsidRPr="00FA537B">
        <w:rPr>
          <w:lang w:val="it-IT"/>
        </w:rPr>
        <w:tab/>
        <w:t>Treguesit e buxhetit të</w:t>
      </w:r>
      <w:r w:rsidR="00FA537B">
        <w:rPr>
          <w:lang w:val="it-IT"/>
        </w:rPr>
        <w:t xml:space="preserve"> kat</w:t>
      </w:r>
      <w:r w:rsidR="004D55DB">
        <w:rPr>
          <w:lang w:val="it-IT"/>
        </w:rPr>
        <w:t>ë</w:t>
      </w:r>
      <w:r w:rsidR="00FA537B">
        <w:rPr>
          <w:lang w:val="it-IT"/>
        </w:rPr>
        <w:t>r mujorit t</w:t>
      </w:r>
      <w:r w:rsidR="004D55DB">
        <w:rPr>
          <w:lang w:val="it-IT"/>
        </w:rPr>
        <w:t>ë</w:t>
      </w:r>
      <w:r w:rsidR="00F76553">
        <w:rPr>
          <w:lang w:val="it-IT"/>
        </w:rPr>
        <w:t xml:space="preserve"> </w:t>
      </w:r>
      <w:r w:rsidR="007146C7">
        <w:rPr>
          <w:lang w:val="it-IT"/>
        </w:rPr>
        <w:t>II</w:t>
      </w:r>
      <w:r w:rsidR="006C5BEE">
        <w:rPr>
          <w:lang w:val="it-IT"/>
        </w:rPr>
        <w:t xml:space="preserve"> </w:t>
      </w:r>
      <w:r w:rsidR="00FA537B">
        <w:rPr>
          <w:lang w:val="it-IT"/>
        </w:rPr>
        <w:t>t</w:t>
      </w:r>
      <w:r w:rsidR="004D55DB">
        <w:rPr>
          <w:lang w:val="it-IT"/>
        </w:rPr>
        <w:t>ë</w:t>
      </w:r>
      <w:r w:rsidRPr="00FA537B">
        <w:rPr>
          <w:lang w:val="it-IT"/>
        </w:rPr>
        <w:t xml:space="preserve"> vitit </w:t>
      </w:r>
      <w:r w:rsidR="002D534F">
        <w:rPr>
          <w:lang w:val="it-IT"/>
        </w:rPr>
        <w:t>2023</w:t>
      </w:r>
      <w:r w:rsidR="007B4CC8">
        <w:rPr>
          <w:lang w:val="it-IT"/>
        </w:rPr>
        <w:t xml:space="preserve"> </w:t>
      </w:r>
      <w:r w:rsidRPr="00FA537B">
        <w:rPr>
          <w:lang w:val="it-IT"/>
        </w:rPr>
        <w:t xml:space="preserve"> për institucionin AMSHC</w:t>
      </w:r>
      <w:r w:rsidR="00A51416" w:rsidRPr="00FA537B">
        <w:rPr>
          <w:lang w:val="it-IT"/>
        </w:rPr>
        <w:t>.</w:t>
      </w:r>
    </w:p>
    <w:p w:rsidR="00A51416" w:rsidRDefault="00A51416" w:rsidP="00FD2202">
      <w:pPr>
        <w:widowControl w:val="0"/>
        <w:autoSpaceDE w:val="0"/>
        <w:autoSpaceDN w:val="0"/>
        <w:adjustRightInd w:val="0"/>
        <w:spacing w:line="360" w:lineRule="auto"/>
        <w:jc w:val="both"/>
        <w:rPr>
          <w:rFonts w:ascii="Palatino Linotype" w:eastAsia="Batang" w:hAnsi="Palatino Linotype"/>
          <w:lang w:val="it-IT"/>
        </w:rPr>
      </w:pPr>
    </w:p>
    <w:p w:rsidR="00FD2202" w:rsidRPr="00EF1A27" w:rsidRDefault="00FD2202" w:rsidP="00FD2202">
      <w:pPr>
        <w:widowControl w:val="0"/>
        <w:autoSpaceDE w:val="0"/>
        <w:autoSpaceDN w:val="0"/>
        <w:adjustRightInd w:val="0"/>
        <w:spacing w:line="360" w:lineRule="auto"/>
        <w:jc w:val="both"/>
        <w:rPr>
          <w:b/>
          <w:lang w:val="it-IT"/>
        </w:rPr>
      </w:pPr>
      <w:r>
        <w:rPr>
          <w:rFonts w:ascii="Palatino Linotype" w:eastAsia="Batang" w:hAnsi="Palatino Linotype"/>
          <w:lang w:val="it-IT"/>
        </w:rPr>
        <w:tab/>
      </w:r>
      <w:r>
        <w:rPr>
          <w:rFonts w:ascii="Palatino Linotype" w:eastAsia="Batang" w:hAnsi="Palatino Linotype"/>
          <w:lang w:val="it-IT"/>
        </w:rPr>
        <w:tab/>
      </w:r>
      <w:r w:rsidRPr="00EF1A27">
        <w:rPr>
          <w:b/>
          <w:lang w:val="it-IT"/>
        </w:rPr>
        <w:t xml:space="preserve">MINISTRISË SË FINANCAVE DHE EKONOMISË </w:t>
      </w:r>
    </w:p>
    <w:p w:rsidR="00FD2202" w:rsidRPr="00EF1A27" w:rsidRDefault="00FD2202" w:rsidP="00FD2202">
      <w:pPr>
        <w:widowControl w:val="0"/>
        <w:autoSpaceDE w:val="0"/>
        <w:autoSpaceDN w:val="0"/>
        <w:adjustRightInd w:val="0"/>
        <w:spacing w:line="360" w:lineRule="auto"/>
        <w:jc w:val="both"/>
        <w:rPr>
          <w:b/>
          <w:lang w:val="it-IT"/>
        </w:rPr>
      </w:pPr>
      <w:r w:rsidRPr="00EF1A27">
        <w:rPr>
          <w:b/>
          <w:lang w:val="it-IT"/>
        </w:rPr>
        <w:tab/>
      </w:r>
      <w:r w:rsidRPr="00EF1A27">
        <w:rPr>
          <w:b/>
          <w:lang w:val="it-IT"/>
        </w:rPr>
        <w:tab/>
        <w:t xml:space="preserve">DREJTORISË SË PËRGJITHSHME TË BUXHETIT </w:t>
      </w:r>
    </w:p>
    <w:p w:rsidR="00FD2202" w:rsidRPr="00175756" w:rsidRDefault="00FD2202" w:rsidP="00FD2202">
      <w:pPr>
        <w:widowControl w:val="0"/>
        <w:autoSpaceDE w:val="0"/>
        <w:autoSpaceDN w:val="0"/>
        <w:adjustRightInd w:val="0"/>
        <w:spacing w:line="360" w:lineRule="auto"/>
        <w:jc w:val="both"/>
        <w:rPr>
          <w:b/>
          <w:lang w:val="it-IT"/>
        </w:rPr>
      </w:pPr>
      <w:r w:rsidRPr="00EF1A27">
        <w:rPr>
          <w:b/>
          <w:lang w:val="it-IT"/>
        </w:rPr>
        <w:tab/>
      </w:r>
      <w:r w:rsidRPr="00EF1A27">
        <w:rPr>
          <w:b/>
          <w:lang w:val="it-IT"/>
        </w:rPr>
        <w:tab/>
        <w:t>DREJTORISË SË ANALIZAVE DHE POLITIKAVE BUXHETORE</w:t>
      </w:r>
      <w:r>
        <w:rPr>
          <w:lang w:val="it-IT"/>
        </w:rPr>
        <w:tab/>
      </w:r>
      <w:r>
        <w:rPr>
          <w:lang w:val="it-IT"/>
        </w:rPr>
        <w:tab/>
      </w:r>
      <w:r>
        <w:rPr>
          <w:lang w:val="it-IT"/>
        </w:rPr>
        <w:tab/>
      </w:r>
      <w:r>
        <w:rPr>
          <w:lang w:val="it-IT"/>
        </w:rPr>
        <w:tab/>
      </w:r>
      <w:r>
        <w:rPr>
          <w:lang w:val="it-IT"/>
        </w:rPr>
        <w:tab/>
      </w:r>
      <w:r>
        <w:rPr>
          <w:lang w:val="it-IT"/>
        </w:rPr>
        <w:tab/>
      </w:r>
      <w:r>
        <w:rPr>
          <w:b/>
          <w:lang w:val="it-IT"/>
        </w:rPr>
        <w:tab/>
      </w:r>
      <w:r>
        <w:rPr>
          <w:b/>
          <w:lang w:val="it-IT"/>
        </w:rPr>
        <w:tab/>
      </w:r>
      <w:r>
        <w:rPr>
          <w:b/>
          <w:lang w:val="it-IT"/>
        </w:rPr>
        <w:tab/>
      </w:r>
      <w:r>
        <w:rPr>
          <w:lang w:val="it-IT"/>
        </w:rPr>
        <w:tab/>
      </w:r>
      <w:r>
        <w:rPr>
          <w:lang w:val="it-IT"/>
        </w:rPr>
        <w:tab/>
      </w:r>
      <w:r>
        <w:rPr>
          <w:lang w:val="it-IT"/>
        </w:rPr>
        <w:tab/>
      </w:r>
      <w:r w:rsidR="00A51416">
        <w:rPr>
          <w:lang w:val="it-IT"/>
        </w:rPr>
        <w:tab/>
      </w:r>
      <w:r w:rsidR="00A51416">
        <w:rPr>
          <w:lang w:val="it-IT"/>
        </w:rPr>
        <w:tab/>
      </w:r>
      <w:r>
        <w:rPr>
          <w:lang w:val="it-IT"/>
        </w:rPr>
        <w:t>Tiranë</w:t>
      </w:r>
    </w:p>
    <w:p w:rsidR="00A51416" w:rsidRPr="006C4C2F" w:rsidRDefault="00FD2202" w:rsidP="006C4C2F">
      <w:pPr>
        <w:widowControl w:val="0"/>
        <w:autoSpaceDE w:val="0"/>
        <w:autoSpaceDN w:val="0"/>
        <w:adjustRightInd w:val="0"/>
        <w:spacing w:line="360" w:lineRule="auto"/>
        <w:jc w:val="both"/>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p>
    <w:p w:rsidR="00FD2202" w:rsidRPr="009D3ABF" w:rsidRDefault="00FD2202" w:rsidP="00D556ED">
      <w:pPr>
        <w:spacing w:line="360" w:lineRule="auto"/>
        <w:jc w:val="both"/>
        <w:rPr>
          <w:lang w:val="sq-AL"/>
        </w:rPr>
      </w:pPr>
      <w:r w:rsidRPr="009D3ABF">
        <w:rPr>
          <w:lang w:val="sq-AL"/>
        </w:rPr>
        <w:t>Në zbatim të Ligjit nr.9936, datë 26.06.2008 “Për Menaxhimin e Sistemit Buxhetor në Republikën e Shqipërisë” i ndryshuar,</w:t>
      </w:r>
      <w:r w:rsidR="00BC2ED4" w:rsidRPr="009D3ABF">
        <w:rPr>
          <w:lang w:val="it-IT"/>
        </w:rPr>
        <w:t xml:space="preserve"> Ligjin Nr.84/2022  “Për Buxhetin e Vitit 2023” </w:t>
      </w:r>
      <w:r w:rsidR="00FD1F45" w:rsidRPr="009D3ABF">
        <w:rPr>
          <w:lang w:val="it-IT"/>
        </w:rPr>
        <w:t xml:space="preserve"> </w:t>
      </w:r>
      <w:r w:rsidR="00F25D51" w:rsidRPr="009D3ABF">
        <w:rPr>
          <w:lang w:val="it-IT"/>
        </w:rPr>
        <w:t>në zbatim të Udhëzimit të  përhershëm të  Ministrit të Financave Nr.2, datë 6.02.2012 “ Për proçedurat standarte të zbatimit të Buxhetit”</w:t>
      </w:r>
      <w:r w:rsidR="00F25D51" w:rsidRPr="009D3ABF">
        <w:rPr>
          <w:lang w:val="sq-AL"/>
        </w:rPr>
        <w:t xml:space="preserve">, </w:t>
      </w:r>
      <w:r w:rsidR="00F25D51" w:rsidRPr="009D3ABF">
        <w:rPr>
          <w:bCs/>
          <w:lang w:val="sq-AL"/>
        </w:rPr>
        <w:t>në zbatim te</w:t>
      </w:r>
      <w:r w:rsidR="002765F4" w:rsidRPr="009D3ABF">
        <w:rPr>
          <w:rFonts w:ascii="Arial" w:hAnsi="Arial" w:cs="Arial"/>
          <w:bCs/>
          <w:color w:val="5F6368"/>
          <w:sz w:val="21"/>
          <w:szCs w:val="21"/>
          <w:shd w:val="clear" w:color="auto" w:fill="FFFFFF"/>
        </w:rPr>
        <w:t xml:space="preserve"> </w:t>
      </w:r>
      <w:proofErr w:type="spellStart"/>
      <w:r w:rsidR="002765F4" w:rsidRPr="009D3ABF">
        <w:rPr>
          <w:bCs/>
        </w:rPr>
        <w:t>Udhëzimin</w:t>
      </w:r>
      <w:proofErr w:type="spellEnd"/>
      <w:r w:rsidR="002765F4" w:rsidRPr="009D3ABF">
        <w:rPr>
          <w:bCs/>
        </w:rPr>
        <w:t xml:space="preserve"> </w:t>
      </w:r>
      <w:proofErr w:type="spellStart"/>
      <w:r w:rsidR="002765F4" w:rsidRPr="009D3ABF">
        <w:rPr>
          <w:bCs/>
        </w:rPr>
        <w:t>Plotësues</w:t>
      </w:r>
      <w:proofErr w:type="spellEnd"/>
      <w:r w:rsidR="002765F4" w:rsidRPr="009D3ABF">
        <w:rPr>
          <w:bCs/>
        </w:rPr>
        <w:t xml:space="preserve"> nr. 2 </w:t>
      </w:r>
      <w:proofErr w:type="spellStart"/>
      <w:r w:rsidR="002765F4" w:rsidRPr="009D3ABF">
        <w:rPr>
          <w:bCs/>
        </w:rPr>
        <w:t>datë</w:t>
      </w:r>
      <w:proofErr w:type="spellEnd"/>
      <w:r w:rsidR="002765F4" w:rsidRPr="009D3ABF">
        <w:rPr>
          <w:bCs/>
        </w:rPr>
        <w:t xml:space="preserve"> 9.01.2023 "</w:t>
      </w:r>
      <w:proofErr w:type="spellStart"/>
      <w:r w:rsidR="002765F4" w:rsidRPr="009D3ABF">
        <w:rPr>
          <w:bCs/>
        </w:rPr>
        <w:t>Për</w:t>
      </w:r>
      <w:proofErr w:type="spellEnd"/>
      <w:r w:rsidR="002765F4" w:rsidRPr="009D3ABF">
        <w:rPr>
          <w:bCs/>
        </w:rPr>
        <w:t xml:space="preserve"> </w:t>
      </w:r>
      <w:proofErr w:type="spellStart"/>
      <w:r w:rsidR="002765F4" w:rsidRPr="009D3ABF">
        <w:rPr>
          <w:bCs/>
        </w:rPr>
        <w:t>zbatimin</w:t>
      </w:r>
      <w:proofErr w:type="spellEnd"/>
      <w:r w:rsidR="002765F4" w:rsidRPr="009D3ABF">
        <w:rPr>
          <w:bCs/>
        </w:rPr>
        <w:t xml:space="preserve"> e </w:t>
      </w:r>
      <w:proofErr w:type="spellStart"/>
      <w:r w:rsidR="002765F4" w:rsidRPr="009D3ABF">
        <w:rPr>
          <w:bCs/>
        </w:rPr>
        <w:t>Buxhetit</w:t>
      </w:r>
      <w:proofErr w:type="spellEnd"/>
      <w:r w:rsidR="002765F4" w:rsidRPr="009D3ABF">
        <w:rPr>
          <w:bCs/>
        </w:rPr>
        <w:t> </w:t>
      </w:r>
      <w:proofErr w:type="spellStart"/>
      <w:r w:rsidR="002765F4" w:rsidRPr="009D3ABF">
        <w:rPr>
          <w:bCs/>
        </w:rPr>
        <w:t>të</w:t>
      </w:r>
      <w:proofErr w:type="spellEnd"/>
      <w:r w:rsidR="002765F4" w:rsidRPr="009D3ABF">
        <w:rPr>
          <w:bCs/>
        </w:rPr>
        <w:t xml:space="preserve"> </w:t>
      </w:r>
      <w:proofErr w:type="spellStart"/>
      <w:r w:rsidR="002765F4" w:rsidRPr="009D3ABF">
        <w:rPr>
          <w:bCs/>
        </w:rPr>
        <w:t>vitit</w:t>
      </w:r>
      <w:proofErr w:type="spellEnd"/>
      <w:r w:rsidR="002765F4" w:rsidRPr="009D3ABF">
        <w:rPr>
          <w:bCs/>
        </w:rPr>
        <w:t> 2023"</w:t>
      </w:r>
      <w:r w:rsidRPr="009D3ABF">
        <w:rPr>
          <w:lang w:val="sq-AL"/>
        </w:rPr>
        <w:t xml:space="preserve">, </w:t>
      </w:r>
      <w:r w:rsidR="00F25D51" w:rsidRPr="009D3ABF">
        <w:rPr>
          <w:lang w:val="sq-AL"/>
        </w:rPr>
        <w:t xml:space="preserve">si edhe sipas </w:t>
      </w:r>
      <w:r w:rsidRPr="009D3ABF">
        <w:rPr>
          <w:lang w:val="sq-AL"/>
        </w:rPr>
        <w:t>Udhëzimit nr.22 datë 17.11.2016 ”Për Procedurat standarde të monitorimit të buxhetit në n</w:t>
      </w:r>
      <w:r w:rsidR="00B40739" w:rsidRPr="009D3ABF">
        <w:rPr>
          <w:lang w:val="sq-AL"/>
        </w:rPr>
        <w:t>jësitë e qeverisjes qëndrore”, I</w:t>
      </w:r>
      <w:r w:rsidRPr="009D3ABF">
        <w:rPr>
          <w:lang w:val="sq-AL"/>
        </w:rPr>
        <w:t xml:space="preserve">nstitucioni Agjencia  për Mbështetjen e Shoqërise Civile, raporton mbi treguesit e buxhetit të </w:t>
      </w:r>
      <w:r w:rsidR="00251645" w:rsidRPr="009D3ABF">
        <w:rPr>
          <w:lang w:val="sq-AL"/>
        </w:rPr>
        <w:t>kat</w:t>
      </w:r>
      <w:r w:rsidR="004D55DB" w:rsidRPr="009D3ABF">
        <w:rPr>
          <w:lang w:val="sq-AL"/>
        </w:rPr>
        <w:t>ë</w:t>
      </w:r>
      <w:r w:rsidR="00251645" w:rsidRPr="009D3ABF">
        <w:rPr>
          <w:lang w:val="sq-AL"/>
        </w:rPr>
        <w:t>r mujorit t</w:t>
      </w:r>
      <w:r w:rsidR="004D55DB" w:rsidRPr="009D3ABF">
        <w:rPr>
          <w:lang w:val="sq-AL"/>
        </w:rPr>
        <w:t>ë</w:t>
      </w:r>
      <w:r w:rsidR="00F76553" w:rsidRPr="009D3ABF">
        <w:rPr>
          <w:lang w:val="sq-AL"/>
        </w:rPr>
        <w:t xml:space="preserve"> </w:t>
      </w:r>
      <w:r w:rsidR="007146C7" w:rsidRPr="009D3ABF">
        <w:rPr>
          <w:lang w:val="sq-AL"/>
        </w:rPr>
        <w:t>dyt</w:t>
      </w:r>
      <w:r w:rsidR="006C4C2F" w:rsidRPr="009D3ABF">
        <w:rPr>
          <w:lang w:val="sq-AL"/>
        </w:rPr>
        <w:t>ë</w:t>
      </w:r>
      <w:r w:rsidR="007146C7" w:rsidRPr="009D3ABF">
        <w:rPr>
          <w:lang w:val="sq-AL"/>
        </w:rPr>
        <w:t xml:space="preserve"> </w:t>
      </w:r>
      <w:r w:rsidR="006C5BEE" w:rsidRPr="009D3ABF">
        <w:rPr>
          <w:lang w:val="sq-AL"/>
        </w:rPr>
        <w:t xml:space="preserve"> </w:t>
      </w:r>
      <w:r w:rsidR="00251645" w:rsidRPr="009D3ABF">
        <w:rPr>
          <w:lang w:val="sq-AL"/>
        </w:rPr>
        <w:t xml:space="preserve"> t</w:t>
      </w:r>
      <w:r w:rsidR="004D55DB" w:rsidRPr="009D3ABF">
        <w:rPr>
          <w:lang w:val="sq-AL"/>
        </w:rPr>
        <w:t>ë</w:t>
      </w:r>
      <w:r w:rsidR="00251645" w:rsidRPr="009D3ABF">
        <w:rPr>
          <w:lang w:val="sq-AL"/>
        </w:rPr>
        <w:t xml:space="preserve"> vitit</w:t>
      </w:r>
      <w:r w:rsidRPr="009D3ABF">
        <w:rPr>
          <w:lang w:val="sq-AL"/>
        </w:rPr>
        <w:t xml:space="preserve"> 20</w:t>
      </w:r>
      <w:r w:rsidR="002D534F" w:rsidRPr="009D3ABF">
        <w:rPr>
          <w:lang w:val="sq-AL"/>
        </w:rPr>
        <w:t>23</w:t>
      </w:r>
      <w:r w:rsidRPr="009D3ABF">
        <w:rPr>
          <w:lang w:val="sq-AL"/>
        </w:rPr>
        <w:t xml:space="preserve">. </w:t>
      </w:r>
    </w:p>
    <w:p w:rsidR="00FD2202" w:rsidRPr="00D80D58" w:rsidRDefault="00FD2202" w:rsidP="00FD2202">
      <w:pPr>
        <w:spacing w:line="276" w:lineRule="auto"/>
        <w:jc w:val="both"/>
        <w:rPr>
          <w:lang w:val="sq-AL"/>
        </w:rPr>
      </w:pPr>
    </w:p>
    <w:p w:rsidR="00FD2202" w:rsidRPr="00D556ED" w:rsidRDefault="00FD2202" w:rsidP="00FD2202">
      <w:pPr>
        <w:spacing w:line="276" w:lineRule="auto"/>
        <w:jc w:val="both"/>
        <w:rPr>
          <w:u w:val="single"/>
          <w:lang w:val="sq-AL"/>
        </w:rPr>
      </w:pPr>
      <w:r w:rsidRPr="00D556ED">
        <w:rPr>
          <w:u w:val="single"/>
          <w:lang w:val="sq-AL"/>
        </w:rPr>
        <w:t>Fondet buxhetore të akorduara</w:t>
      </w:r>
      <w:r w:rsidR="009D3ABF">
        <w:rPr>
          <w:u w:val="single"/>
          <w:lang w:val="sq-AL"/>
        </w:rPr>
        <w:t xml:space="preserve"> p</w:t>
      </w:r>
      <w:r w:rsidR="00F24D28">
        <w:rPr>
          <w:u w:val="single"/>
          <w:lang w:val="sq-AL"/>
        </w:rPr>
        <w:t>ë</w:t>
      </w:r>
      <w:r w:rsidR="009D3ABF">
        <w:rPr>
          <w:u w:val="single"/>
          <w:lang w:val="sq-AL"/>
        </w:rPr>
        <w:t>r AMSHC –n</w:t>
      </w:r>
      <w:r w:rsidR="00F24D28">
        <w:rPr>
          <w:u w:val="single"/>
          <w:lang w:val="sq-AL"/>
        </w:rPr>
        <w:t>ë</w:t>
      </w:r>
      <w:r w:rsidR="009D3ABF">
        <w:rPr>
          <w:u w:val="single"/>
          <w:lang w:val="sq-AL"/>
        </w:rPr>
        <w:t xml:space="preserve"> </w:t>
      </w:r>
      <w:r w:rsidRPr="00D556ED">
        <w:rPr>
          <w:u w:val="single"/>
          <w:lang w:val="sq-AL"/>
        </w:rPr>
        <w:t xml:space="preserve"> për vitin 20</w:t>
      </w:r>
      <w:r w:rsidR="002D534F" w:rsidRPr="00D556ED">
        <w:rPr>
          <w:u w:val="single"/>
          <w:lang w:val="sq-AL"/>
        </w:rPr>
        <w:t>23</w:t>
      </w:r>
      <w:r w:rsidR="00F25D51" w:rsidRPr="00D556ED">
        <w:rPr>
          <w:u w:val="single"/>
          <w:lang w:val="sq-AL"/>
        </w:rPr>
        <w:t xml:space="preserve"> </w:t>
      </w:r>
      <w:r w:rsidRPr="00D556ED">
        <w:rPr>
          <w:u w:val="single"/>
          <w:lang w:val="sq-AL"/>
        </w:rPr>
        <w:t xml:space="preserve"> janë në vlerën 12</w:t>
      </w:r>
      <w:r w:rsidR="00F25D51" w:rsidRPr="00D556ED">
        <w:rPr>
          <w:u w:val="single"/>
          <w:lang w:val="sq-AL"/>
        </w:rPr>
        <w:t>3</w:t>
      </w:r>
      <w:r w:rsidRPr="00D556ED">
        <w:rPr>
          <w:u w:val="single"/>
          <w:lang w:val="sq-AL"/>
        </w:rPr>
        <w:t>,</w:t>
      </w:r>
      <w:r w:rsidR="00217C37" w:rsidRPr="00D556ED">
        <w:rPr>
          <w:u w:val="single"/>
          <w:lang w:val="sq-AL"/>
        </w:rPr>
        <w:t>781</w:t>
      </w:r>
      <w:r w:rsidRPr="00D556ED">
        <w:rPr>
          <w:u w:val="single"/>
          <w:lang w:val="sq-AL"/>
        </w:rPr>
        <w:t>,000 lekë</w:t>
      </w:r>
      <w:r w:rsidR="00251645" w:rsidRPr="00D556ED">
        <w:rPr>
          <w:u w:val="single"/>
          <w:lang w:val="sq-AL"/>
        </w:rPr>
        <w:t xml:space="preserve"> p</w:t>
      </w:r>
      <w:r w:rsidR="004D55DB" w:rsidRPr="00D556ED">
        <w:rPr>
          <w:u w:val="single"/>
          <w:lang w:val="sq-AL"/>
        </w:rPr>
        <w:t>ë</w:t>
      </w:r>
      <w:r w:rsidR="00251645" w:rsidRPr="00D556ED">
        <w:rPr>
          <w:u w:val="single"/>
          <w:lang w:val="sq-AL"/>
        </w:rPr>
        <w:t>r shpenzime kor</w:t>
      </w:r>
      <w:r w:rsidR="00081C6C" w:rsidRPr="00D556ED">
        <w:rPr>
          <w:u w:val="single"/>
          <w:lang w:val="sq-AL"/>
        </w:rPr>
        <w:t>r</w:t>
      </w:r>
      <w:r w:rsidR="00251645" w:rsidRPr="00D556ED">
        <w:rPr>
          <w:u w:val="single"/>
          <w:lang w:val="sq-AL"/>
        </w:rPr>
        <w:t xml:space="preserve">ente dhe kapitale </w:t>
      </w:r>
      <w:r w:rsidR="00F25D51" w:rsidRPr="00D556ED">
        <w:rPr>
          <w:u w:val="single"/>
          <w:lang w:val="sq-AL"/>
        </w:rPr>
        <w:t>:</w:t>
      </w:r>
    </w:p>
    <w:p w:rsidR="00FD2202" w:rsidRPr="006D3E17" w:rsidRDefault="00D556ED" w:rsidP="00FD2202">
      <w:pPr>
        <w:widowControl w:val="0"/>
        <w:autoSpaceDE w:val="0"/>
        <w:autoSpaceDN w:val="0"/>
        <w:adjustRightInd w:val="0"/>
        <w:spacing w:line="360" w:lineRule="auto"/>
        <w:jc w:val="both"/>
        <w:rPr>
          <w:lang w:val="it-IT"/>
        </w:rPr>
      </w:pPr>
      <w:r>
        <w:rPr>
          <w:rFonts w:ascii="Palatino Linotype" w:eastAsia="Batang" w:hAnsi="Palatino Linotype"/>
          <w:bCs/>
          <w:lang w:val="es-CL"/>
        </w:rPr>
        <w:tab/>
      </w:r>
      <w:r>
        <w:rPr>
          <w:rFonts w:ascii="Palatino Linotype" w:eastAsia="Batang" w:hAnsi="Palatino Linotype"/>
          <w:bCs/>
          <w:lang w:val="es-CL"/>
        </w:rPr>
        <w:tab/>
      </w:r>
      <w:r>
        <w:rPr>
          <w:rFonts w:ascii="Palatino Linotype" w:eastAsia="Batang" w:hAnsi="Palatino Linotype"/>
          <w:bCs/>
          <w:lang w:val="es-CL"/>
        </w:rPr>
        <w:tab/>
      </w:r>
      <w:r>
        <w:rPr>
          <w:rFonts w:ascii="Palatino Linotype" w:eastAsia="Batang" w:hAnsi="Palatino Linotype"/>
          <w:bCs/>
          <w:lang w:val="es-CL"/>
        </w:rPr>
        <w:tab/>
      </w:r>
      <w:r>
        <w:rPr>
          <w:rFonts w:ascii="Palatino Linotype" w:eastAsia="Batang" w:hAnsi="Palatino Linotype"/>
          <w:bCs/>
          <w:lang w:val="es-CL"/>
        </w:rPr>
        <w:tab/>
      </w:r>
      <w:r w:rsidR="00FD2202">
        <w:rPr>
          <w:rFonts w:ascii="Palatino Linotype" w:eastAsia="Batang" w:hAnsi="Palatino Linotype"/>
          <w:bCs/>
          <w:lang w:val="es-CL"/>
        </w:rPr>
        <w:tab/>
      </w:r>
      <w:r w:rsidR="00FD2202">
        <w:rPr>
          <w:rFonts w:ascii="Palatino Linotype" w:eastAsia="Batang" w:hAnsi="Palatino Linotype"/>
          <w:bCs/>
          <w:lang w:val="es-CL"/>
        </w:rPr>
        <w:tab/>
      </w:r>
      <w:r w:rsidR="00FD2202">
        <w:rPr>
          <w:rFonts w:ascii="Palatino Linotype" w:eastAsia="Batang" w:hAnsi="Palatino Linotype"/>
          <w:bCs/>
          <w:lang w:val="es-CL"/>
        </w:rPr>
        <w:tab/>
        <w:t xml:space="preserve">        </w:t>
      </w:r>
      <w:r w:rsidR="00FD2202" w:rsidRPr="005E7553">
        <w:rPr>
          <w:lang w:val="it-IT"/>
        </w:rPr>
        <w:t>n</w:t>
      </w:r>
      <w:r w:rsidR="00FD2202">
        <w:rPr>
          <w:lang w:val="it-IT"/>
        </w:rPr>
        <w:t xml:space="preserve">ë </w:t>
      </w:r>
      <w:r w:rsidR="00FD2202" w:rsidRPr="006D3E17">
        <w:rPr>
          <w:lang w:val="it-IT"/>
        </w:rPr>
        <w:t>lek</w:t>
      </w:r>
      <w:r w:rsidR="00FD2202">
        <w:rPr>
          <w:lang w:val="it-IT"/>
        </w:rPr>
        <w:t>ë</w:t>
      </w:r>
    </w:p>
    <w:tbl>
      <w:tblPr>
        <w:tblW w:w="702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240"/>
      </w:tblGrid>
      <w:tr w:rsidR="00FD2202" w:rsidRPr="002E318E" w:rsidTr="003B5A66">
        <w:trPr>
          <w:trHeight w:val="562"/>
        </w:trPr>
        <w:tc>
          <w:tcPr>
            <w:tcW w:w="3780" w:type="dxa"/>
          </w:tcPr>
          <w:p w:rsidR="00FD2202" w:rsidRPr="002E318E" w:rsidRDefault="00FD2202" w:rsidP="003B5A66">
            <w:pPr>
              <w:jc w:val="center"/>
              <w:rPr>
                <w:b/>
                <w:lang w:val="sq-AL"/>
              </w:rPr>
            </w:pPr>
            <w:r w:rsidRPr="002E318E">
              <w:rPr>
                <w:b/>
                <w:lang w:val="sq-AL"/>
              </w:rPr>
              <w:t>EM</w:t>
            </w:r>
            <w:r>
              <w:rPr>
                <w:b/>
                <w:lang w:val="sq-AL"/>
              </w:rPr>
              <w:t>Ë</w:t>
            </w:r>
            <w:r w:rsidRPr="002E318E">
              <w:rPr>
                <w:b/>
                <w:lang w:val="sq-AL"/>
              </w:rPr>
              <w:t>RTIMI</w:t>
            </w:r>
          </w:p>
        </w:tc>
        <w:tc>
          <w:tcPr>
            <w:tcW w:w="3240" w:type="dxa"/>
          </w:tcPr>
          <w:p w:rsidR="00FD2202" w:rsidRPr="002E318E" w:rsidRDefault="00FD2202" w:rsidP="00AF4D69">
            <w:pPr>
              <w:jc w:val="center"/>
              <w:rPr>
                <w:b/>
                <w:lang w:val="sq-AL"/>
              </w:rPr>
            </w:pPr>
            <w:r>
              <w:rPr>
                <w:b/>
                <w:lang w:val="sq-AL"/>
              </w:rPr>
              <w:t>VITI 20</w:t>
            </w:r>
            <w:r w:rsidR="002D534F">
              <w:rPr>
                <w:b/>
                <w:lang w:val="sq-AL"/>
              </w:rPr>
              <w:t>23</w:t>
            </w:r>
            <w:r w:rsidR="00AF4D69">
              <w:rPr>
                <w:b/>
                <w:lang w:val="sq-AL"/>
              </w:rPr>
              <w:t xml:space="preserve">   </w:t>
            </w:r>
          </w:p>
        </w:tc>
      </w:tr>
      <w:tr w:rsidR="00FD2202" w:rsidRPr="002E318E" w:rsidTr="003B5A66">
        <w:tc>
          <w:tcPr>
            <w:tcW w:w="3780" w:type="dxa"/>
          </w:tcPr>
          <w:p w:rsidR="00FD2202" w:rsidRPr="002E318E" w:rsidRDefault="00FD2202" w:rsidP="003B5A66">
            <w:pPr>
              <w:jc w:val="both"/>
              <w:rPr>
                <w:lang w:val="sq-AL"/>
              </w:rPr>
            </w:pPr>
            <w:r w:rsidRPr="002E318E">
              <w:rPr>
                <w:lang w:val="sq-AL"/>
              </w:rPr>
              <w:t>Shp. Paga &amp; Sig. Shoq.</w:t>
            </w:r>
          </w:p>
        </w:tc>
        <w:tc>
          <w:tcPr>
            <w:tcW w:w="3240" w:type="dxa"/>
          </w:tcPr>
          <w:p w:rsidR="00FD2202" w:rsidRPr="006D3E17" w:rsidRDefault="00FD2202" w:rsidP="002D534F">
            <w:pPr>
              <w:jc w:val="center"/>
              <w:rPr>
                <w:bCs/>
                <w:color w:val="000000"/>
                <w:sz w:val="22"/>
                <w:szCs w:val="22"/>
              </w:rPr>
            </w:pPr>
            <w:r>
              <w:rPr>
                <w:bCs/>
                <w:color w:val="000000"/>
                <w:sz w:val="22"/>
                <w:szCs w:val="22"/>
              </w:rPr>
              <w:t xml:space="preserve">   </w:t>
            </w:r>
            <w:r w:rsidR="002D534F">
              <w:rPr>
                <w:bCs/>
                <w:color w:val="000000"/>
                <w:sz w:val="22"/>
                <w:szCs w:val="22"/>
              </w:rPr>
              <w:t>18,105</w:t>
            </w:r>
            <w:r w:rsidRPr="006D3E17">
              <w:rPr>
                <w:bCs/>
                <w:color w:val="000000"/>
                <w:sz w:val="22"/>
                <w:szCs w:val="22"/>
              </w:rPr>
              <w:t>,000</w:t>
            </w:r>
          </w:p>
        </w:tc>
      </w:tr>
      <w:tr w:rsidR="00FD2202" w:rsidRPr="002E318E" w:rsidTr="003B5A66">
        <w:tc>
          <w:tcPr>
            <w:tcW w:w="3780" w:type="dxa"/>
          </w:tcPr>
          <w:p w:rsidR="00FD2202" w:rsidRPr="002E318E" w:rsidRDefault="00FD2202" w:rsidP="003B5A66">
            <w:pPr>
              <w:jc w:val="both"/>
              <w:rPr>
                <w:lang w:val="sq-AL"/>
              </w:rPr>
            </w:pPr>
            <w:r w:rsidRPr="002E318E">
              <w:rPr>
                <w:lang w:val="sq-AL"/>
              </w:rPr>
              <w:t>Shp. t</w:t>
            </w:r>
            <w:r>
              <w:rPr>
                <w:lang w:val="sq-AL"/>
              </w:rPr>
              <w:t>ë</w:t>
            </w:r>
            <w:r w:rsidRPr="002E318E">
              <w:rPr>
                <w:lang w:val="sq-AL"/>
              </w:rPr>
              <w:t xml:space="preserve"> tjera korrente</w:t>
            </w:r>
          </w:p>
        </w:tc>
        <w:tc>
          <w:tcPr>
            <w:tcW w:w="3240" w:type="dxa"/>
          </w:tcPr>
          <w:p w:rsidR="00FD2202" w:rsidRPr="00E7150E" w:rsidRDefault="002D534F" w:rsidP="000365F0">
            <w:pPr>
              <w:jc w:val="center"/>
              <w:rPr>
                <w:bCs/>
                <w:color w:val="000000"/>
                <w:sz w:val="22"/>
                <w:szCs w:val="22"/>
              </w:rPr>
            </w:pPr>
            <w:r>
              <w:rPr>
                <w:bCs/>
                <w:color w:val="000000"/>
                <w:sz w:val="22"/>
                <w:szCs w:val="22"/>
              </w:rPr>
              <w:t>104,700</w:t>
            </w:r>
            <w:r w:rsidR="000365F0">
              <w:rPr>
                <w:bCs/>
                <w:color w:val="000000"/>
                <w:sz w:val="22"/>
                <w:szCs w:val="22"/>
              </w:rPr>
              <w:t>,000</w:t>
            </w:r>
          </w:p>
        </w:tc>
      </w:tr>
      <w:tr w:rsidR="00FD2202" w:rsidRPr="002E318E" w:rsidTr="003B5A66">
        <w:tc>
          <w:tcPr>
            <w:tcW w:w="3780" w:type="dxa"/>
          </w:tcPr>
          <w:p w:rsidR="00FD2202" w:rsidRPr="002E318E" w:rsidRDefault="00FD2202" w:rsidP="003B5A66">
            <w:pPr>
              <w:jc w:val="both"/>
              <w:rPr>
                <w:lang w:val="sq-AL"/>
              </w:rPr>
            </w:pPr>
            <w:r w:rsidRPr="002E318E">
              <w:rPr>
                <w:lang w:val="sq-AL"/>
              </w:rPr>
              <w:t>Shp.kapitale t</w:t>
            </w:r>
            <w:r>
              <w:rPr>
                <w:lang w:val="sq-AL"/>
              </w:rPr>
              <w:t>ë</w:t>
            </w:r>
            <w:r w:rsidRPr="002E318E">
              <w:rPr>
                <w:lang w:val="sq-AL"/>
              </w:rPr>
              <w:t xml:space="preserve"> brendshme</w:t>
            </w:r>
          </w:p>
        </w:tc>
        <w:tc>
          <w:tcPr>
            <w:tcW w:w="3240" w:type="dxa"/>
          </w:tcPr>
          <w:p w:rsidR="00FD2202" w:rsidRPr="00E7150E" w:rsidRDefault="00FD2202" w:rsidP="003B5A66">
            <w:pPr>
              <w:jc w:val="center"/>
              <w:rPr>
                <w:bCs/>
                <w:color w:val="000000"/>
                <w:sz w:val="22"/>
                <w:szCs w:val="22"/>
              </w:rPr>
            </w:pPr>
            <w:r>
              <w:rPr>
                <w:bCs/>
                <w:color w:val="000000"/>
                <w:sz w:val="22"/>
                <w:szCs w:val="22"/>
              </w:rPr>
              <w:t xml:space="preserve">     </w:t>
            </w:r>
            <w:r w:rsidRPr="00E7150E">
              <w:rPr>
                <w:bCs/>
                <w:color w:val="000000"/>
                <w:sz w:val="22"/>
                <w:szCs w:val="22"/>
              </w:rPr>
              <w:t>1,000,000</w:t>
            </w:r>
          </w:p>
        </w:tc>
      </w:tr>
      <w:tr w:rsidR="00FD2202" w:rsidRPr="00D556ED" w:rsidTr="00217C37">
        <w:trPr>
          <w:trHeight w:val="512"/>
        </w:trPr>
        <w:tc>
          <w:tcPr>
            <w:tcW w:w="3780" w:type="dxa"/>
          </w:tcPr>
          <w:p w:rsidR="00FD2202" w:rsidRPr="00D556ED" w:rsidRDefault="00FD2202" w:rsidP="003B5A66">
            <w:pPr>
              <w:jc w:val="center"/>
              <w:rPr>
                <w:b/>
                <w:lang w:val="sq-AL"/>
              </w:rPr>
            </w:pPr>
            <w:r w:rsidRPr="00D556ED">
              <w:rPr>
                <w:b/>
                <w:lang w:val="sq-AL"/>
              </w:rPr>
              <w:lastRenderedPageBreak/>
              <w:t>Totali</w:t>
            </w:r>
          </w:p>
        </w:tc>
        <w:tc>
          <w:tcPr>
            <w:tcW w:w="3240" w:type="dxa"/>
          </w:tcPr>
          <w:p w:rsidR="00FD2202" w:rsidRPr="00D556ED" w:rsidRDefault="009950B8" w:rsidP="00952A9E">
            <w:pPr>
              <w:jc w:val="center"/>
              <w:rPr>
                <w:b/>
                <w:bCs/>
                <w:color w:val="000000"/>
              </w:rPr>
            </w:pPr>
            <w:r w:rsidRPr="00D556ED">
              <w:rPr>
                <w:b/>
                <w:bCs/>
                <w:color w:val="000000"/>
              </w:rPr>
              <w:t xml:space="preserve"> </w:t>
            </w:r>
            <w:r w:rsidR="00FD2202" w:rsidRPr="00D556ED">
              <w:rPr>
                <w:b/>
                <w:bCs/>
                <w:color w:val="000000"/>
              </w:rPr>
              <w:t xml:space="preserve"> </w:t>
            </w:r>
            <w:r w:rsidR="000365F0" w:rsidRPr="00D556ED">
              <w:rPr>
                <w:b/>
                <w:bCs/>
                <w:color w:val="000000"/>
              </w:rPr>
              <w:t>123,</w:t>
            </w:r>
            <w:r w:rsidR="00952A9E" w:rsidRPr="00D556ED">
              <w:rPr>
                <w:b/>
                <w:bCs/>
                <w:color w:val="000000"/>
              </w:rPr>
              <w:t>805</w:t>
            </w:r>
            <w:r w:rsidR="000365F0" w:rsidRPr="00D556ED">
              <w:rPr>
                <w:b/>
                <w:bCs/>
                <w:color w:val="000000"/>
              </w:rPr>
              <w:t>,000</w:t>
            </w:r>
          </w:p>
        </w:tc>
      </w:tr>
    </w:tbl>
    <w:p w:rsidR="00DC4424" w:rsidRDefault="00DC4424" w:rsidP="00C66FD7">
      <w:pPr>
        <w:jc w:val="both"/>
        <w:rPr>
          <w:lang w:val="sq-AL"/>
        </w:rPr>
      </w:pPr>
    </w:p>
    <w:p w:rsidR="00217C37" w:rsidRDefault="00217C37" w:rsidP="00C66FD7">
      <w:pPr>
        <w:jc w:val="both"/>
        <w:rPr>
          <w:lang w:val="sq-AL"/>
        </w:rPr>
      </w:pPr>
    </w:p>
    <w:p w:rsidR="002A4A6C" w:rsidRDefault="001A155E" w:rsidP="00963C43">
      <w:pPr>
        <w:spacing w:line="360" w:lineRule="auto"/>
        <w:jc w:val="both"/>
        <w:rPr>
          <w:lang w:val="sq-AL"/>
        </w:rPr>
      </w:pPr>
      <w:r w:rsidRPr="002A4A6C">
        <w:rPr>
          <w:lang w:val="sq-AL"/>
        </w:rPr>
        <w:t>Nd</w:t>
      </w:r>
      <w:r w:rsidR="00005735" w:rsidRPr="002A4A6C">
        <w:rPr>
          <w:lang w:val="sq-AL"/>
        </w:rPr>
        <w:t>ë</w:t>
      </w:r>
      <w:r w:rsidRPr="002A4A6C">
        <w:rPr>
          <w:lang w:val="sq-AL"/>
        </w:rPr>
        <w:t>rkoh</w:t>
      </w:r>
      <w:r w:rsidR="00005735" w:rsidRPr="002A4A6C">
        <w:rPr>
          <w:lang w:val="sq-AL"/>
        </w:rPr>
        <w:t>ë</w:t>
      </w:r>
      <w:r w:rsidRPr="002A4A6C">
        <w:rPr>
          <w:lang w:val="sq-AL"/>
        </w:rPr>
        <w:t>,</w:t>
      </w:r>
      <w:r w:rsidR="002D55AC" w:rsidRPr="002A4A6C">
        <w:rPr>
          <w:lang w:val="sq-AL"/>
        </w:rPr>
        <w:t xml:space="preserve"> p</w:t>
      </w:r>
      <w:r w:rsidR="002A4A6C" w:rsidRPr="002A4A6C">
        <w:rPr>
          <w:lang w:val="sq-AL"/>
        </w:rPr>
        <w:t>ë</w:t>
      </w:r>
      <w:r w:rsidR="002D55AC" w:rsidRPr="002A4A6C">
        <w:rPr>
          <w:lang w:val="sq-AL"/>
        </w:rPr>
        <w:t>r arsye t</w:t>
      </w:r>
      <w:r w:rsidR="002A4A6C" w:rsidRPr="002A4A6C">
        <w:rPr>
          <w:lang w:val="sq-AL"/>
        </w:rPr>
        <w:t>ë</w:t>
      </w:r>
      <w:r w:rsidRPr="002A4A6C">
        <w:rPr>
          <w:lang w:val="sq-AL"/>
        </w:rPr>
        <w:t xml:space="preserve"> viju</w:t>
      </w:r>
      <w:r w:rsidR="00005735" w:rsidRPr="002A4A6C">
        <w:rPr>
          <w:lang w:val="sq-AL"/>
        </w:rPr>
        <w:t>e</w:t>
      </w:r>
      <w:r w:rsidRPr="002A4A6C">
        <w:rPr>
          <w:lang w:val="sq-AL"/>
        </w:rPr>
        <w:t>shm</w:t>
      </w:r>
      <w:r w:rsidR="00005735" w:rsidRPr="002A4A6C">
        <w:rPr>
          <w:lang w:val="sq-AL"/>
        </w:rPr>
        <w:t>ë</w:t>
      </w:r>
      <w:r w:rsidRPr="002A4A6C">
        <w:rPr>
          <w:lang w:val="sq-AL"/>
        </w:rPr>
        <w:t>ris</w:t>
      </w:r>
      <w:r w:rsidR="00005735" w:rsidRPr="002A4A6C">
        <w:rPr>
          <w:lang w:val="sq-AL"/>
        </w:rPr>
        <w:t>ë</w:t>
      </w:r>
      <w:r w:rsidRPr="002A4A6C">
        <w:rPr>
          <w:lang w:val="sq-AL"/>
        </w:rPr>
        <w:t xml:space="preserve"> s</w:t>
      </w:r>
      <w:r w:rsidR="00005735" w:rsidRPr="002A4A6C">
        <w:rPr>
          <w:lang w:val="sq-AL"/>
        </w:rPr>
        <w:t>ë</w:t>
      </w:r>
      <w:r w:rsidRPr="002A4A6C">
        <w:rPr>
          <w:lang w:val="sq-AL"/>
        </w:rPr>
        <w:t xml:space="preserve"> monitorimeve </w:t>
      </w:r>
      <w:r w:rsidR="002D55AC" w:rsidRPr="002A4A6C">
        <w:rPr>
          <w:lang w:val="sq-AL"/>
        </w:rPr>
        <w:t xml:space="preserve"> n</w:t>
      </w:r>
      <w:r w:rsidR="002A4A6C" w:rsidRPr="002A4A6C">
        <w:rPr>
          <w:lang w:val="sq-AL"/>
        </w:rPr>
        <w:t>ë</w:t>
      </w:r>
      <w:r w:rsidRPr="002A4A6C">
        <w:rPr>
          <w:lang w:val="sq-AL"/>
        </w:rPr>
        <w:t xml:space="preserve"> terren t</w:t>
      </w:r>
      <w:r w:rsidR="00005735" w:rsidRPr="002A4A6C">
        <w:rPr>
          <w:lang w:val="sq-AL"/>
        </w:rPr>
        <w:t>ë</w:t>
      </w:r>
      <w:r w:rsidRPr="002A4A6C">
        <w:rPr>
          <w:lang w:val="sq-AL"/>
        </w:rPr>
        <w:t xml:space="preserve"> projekteve t</w:t>
      </w:r>
      <w:r w:rsidR="00005735" w:rsidRPr="002A4A6C">
        <w:rPr>
          <w:lang w:val="sq-AL"/>
        </w:rPr>
        <w:t>ë</w:t>
      </w:r>
      <w:r w:rsidR="009D3ABF">
        <w:rPr>
          <w:lang w:val="sq-AL"/>
        </w:rPr>
        <w:t xml:space="preserve"> cilat financohen nga AMSHC, </w:t>
      </w:r>
      <w:r w:rsidRPr="002A4A6C">
        <w:rPr>
          <w:lang w:val="sq-AL"/>
        </w:rPr>
        <w:t xml:space="preserve"> </w:t>
      </w:r>
      <w:r w:rsidR="009D3ABF">
        <w:rPr>
          <w:lang w:val="sq-AL"/>
        </w:rPr>
        <w:t>n</w:t>
      </w:r>
      <w:r w:rsidR="00F24D28">
        <w:rPr>
          <w:lang w:val="sq-AL"/>
        </w:rPr>
        <w:t>ë</w:t>
      </w:r>
      <w:r w:rsidR="009D3ABF">
        <w:rPr>
          <w:lang w:val="sq-AL"/>
        </w:rPr>
        <w:t xml:space="preserve"> kuad</w:t>
      </w:r>
      <w:r w:rsidR="00F24D28">
        <w:rPr>
          <w:lang w:val="sq-AL"/>
        </w:rPr>
        <w:t>ë</w:t>
      </w:r>
      <w:r w:rsidR="009D3ABF">
        <w:rPr>
          <w:lang w:val="sq-AL"/>
        </w:rPr>
        <w:t>r t</w:t>
      </w:r>
      <w:r w:rsidR="00F24D28">
        <w:rPr>
          <w:lang w:val="sq-AL"/>
        </w:rPr>
        <w:t>ë</w:t>
      </w:r>
      <w:r w:rsidR="009D3ABF">
        <w:rPr>
          <w:lang w:val="sq-AL"/>
        </w:rPr>
        <w:t xml:space="preserve"> </w:t>
      </w:r>
      <w:r w:rsidR="002D55AC" w:rsidRPr="002A4A6C">
        <w:rPr>
          <w:lang w:val="sq-AL"/>
        </w:rPr>
        <w:t xml:space="preserve"> udh</w:t>
      </w:r>
      <w:r w:rsidR="002A4A6C" w:rsidRPr="002A4A6C">
        <w:rPr>
          <w:lang w:val="sq-AL"/>
        </w:rPr>
        <w:t>ë</w:t>
      </w:r>
      <w:r w:rsidR="009D3ABF">
        <w:rPr>
          <w:lang w:val="sq-AL"/>
        </w:rPr>
        <w:t>timeve t</w:t>
      </w:r>
      <w:r w:rsidR="00F24D28">
        <w:rPr>
          <w:lang w:val="sq-AL"/>
        </w:rPr>
        <w:t>ë</w:t>
      </w:r>
      <w:r w:rsidR="002D55AC" w:rsidRPr="002A4A6C">
        <w:rPr>
          <w:lang w:val="sq-AL"/>
        </w:rPr>
        <w:t xml:space="preserve"> pun</w:t>
      </w:r>
      <w:r w:rsidR="002A4A6C" w:rsidRPr="002A4A6C">
        <w:rPr>
          <w:lang w:val="sq-AL"/>
        </w:rPr>
        <w:t>ë</w:t>
      </w:r>
      <w:r w:rsidRPr="002A4A6C">
        <w:rPr>
          <w:lang w:val="sq-AL"/>
        </w:rPr>
        <w:t>s t</w:t>
      </w:r>
      <w:r w:rsidR="00005735" w:rsidRPr="002A4A6C">
        <w:rPr>
          <w:lang w:val="sq-AL"/>
        </w:rPr>
        <w:t>ë</w:t>
      </w:r>
      <w:r w:rsidRPr="002A4A6C">
        <w:rPr>
          <w:lang w:val="sq-AL"/>
        </w:rPr>
        <w:t xml:space="preserve"> real</w:t>
      </w:r>
      <w:r w:rsidR="002D55AC" w:rsidRPr="002A4A6C">
        <w:rPr>
          <w:lang w:val="sq-AL"/>
        </w:rPr>
        <w:t xml:space="preserve">izuara </w:t>
      </w:r>
      <w:r w:rsidR="009D3ABF">
        <w:rPr>
          <w:lang w:val="sq-AL"/>
        </w:rPr>
        <w:t>p</w:t>
      </w:r>
      <w:r w:rsidR="00F24D28">
        <w:rPr>
          <w:lang w:val="sq-AL"/>
        </w:rPr>
        <w:t>ë</w:t>
      </w:r>
      <w:r w:rsidR="009D3ABF">
        <w:rPr>
          <w:lang w:val="sq-AL"/>
        </w:rPr>
        <w:t>rgjat</w:t>
      </w:r>
      <w:r w:rsidR="00F24D28">
        <w:rPr>
          <w:lang w:val="sq-AL"/>
        </w:rPr>
        <w:t>ë</w:t>
      </w:r>
      <w:r w:rsidR="00963C43" w:rsidRPr="002A4A6C">
        <w:rPr>
          <w:lang w:val="sq-AL"/>
        </w:rPr>
        <w:t xml:space="preserve"> muajve Janar –</w:t>
      </w:r>
      <w:r w:rsidR="009D3ABF">
        <w:rPr>
          <w:lang w:val="sq-AL"/>
        </w:rPr>
        <w:t xml:space="preserve"> </w:t>
      </w:r>
      <w:r w:rsidR="00963C43" w:rsidRPr="002A4A6C">
        <w:rPr>
          <w:lang w:val="sq-AL"/>
        </w:rPr>
        <w:t xml:space="preserve">Prill 2023 </w:t>
      </w:r>
      <w:r w:rsidRPr="002A4A6C">
        <w:rPr>
          <w:lang w:val="sq-AL"/>
        </w:rPr>
        <w:t xml:space="preserve"> nga AMSHC t</w:t>
      </w:r>
      <w:r w:rsidR="00005735" w:rsidRPr="002A4A6C">
        <w:rPr>
          <w:lang w:val="sq-AL"/>
        </w:rPr>
        <w:t>ë</w:t>
      </w:r>
      <w:r w:rsidR="002D55AC" w:rsidRPr="002A4A6C">
        <w:rPr>
          <w:lang w:val="sq-AL"/>
        </w:rPr>
        <w:t xml:space="preserve"> tilla si Udh</w:t>
      </w:r>
      <w:r w:rsidR="002A4A6C" w:rsidRPr="002A4A6C">
        <w:rPr>
          <w:lang w:val="sq-AL"/>
        </w:rPr>
        <w:t>ë</w:t>
      </w:r>
      <w:r w:rsidR="002D55AC" w:rsidRPr="002A4A6C">
        <w:rPr>
          <w:lang w:val="sq-AL"/>
        </w:rPr>
        <w:t>tim pune n</w:t>
      </w:r>
      <w:r w:rsidR="002A4A6C" w:rsidRPr="002A4A6C">
        <w:rPr>
          <w:lang w:val="sq-AL"/>
        </w:rPr>
        <w:t>ë</w:t>
      </w:r>
      <w:r w:rsidRPr="002A4A6C">
        <w:rPr>
          <w:lang w:val="sq-AL"/>
        </w:rPr>
        <w:t xml:space="preserve"> </w:t>
      </w:r>
      <w:r w:rsidR="00963C43" w:rsidRPr="002A4A6C">
        <w:rPr>
          <w:lang w:val="sq-AL"/>
        </w:rPr>
        <w:t xml:space="preserve"> Bruksel/Belgjike</w:t>
      </w:r>
      <w:r w:rsidRPr="002A4A6C">
        <w:rPr>
          <w:lang w:val="sq-AL"/>
        </w:rPr>
        <w:t xml:space="preserve"> por edhe n</w:t>
      </w:r>
      <w:r w:rsidR="002A4A6C" w:rsidRPr="002A4A6C">
        <w:rPr>
          <w:lang w:val="sq-AL"/>
        </w:rPr>
        <w:t>ë</w:t>
      </w:r>
      <w:r w:rsidR="002D55AC" w:rsidRPr="002A4A6C">
        <w:rPr>
          <w:lang w:val="sq-AL"/>
        </w:rPr>
        <w:t xml:space="preserve"> Prishtin</w:t>
      </w:r>
      <w:r w:rsidR="002A4A6C" w:rsidRPr="002A4A6C">
        <w:rPr>
          <w:lang w:val="sq-AL"/>
        </w:rPr>
        <w:t>ë</w:t>
      </w:r>
      <w:r w:rsidRPr="002A4A6C">
        <w:rPr>
          <w:lang w:val="sq-AL"/>
        </w:rPr>
        <w:t xml:space="preserve"> /Ko</w:t>
      </w:r>
      <w:r w:rsidR="002D55AC" w:rsidRPr="002A4A6C">
        <w:rPr>
          <w:lang w:val="sq-AL"/>
        </w:rPr>
        <w:t>sov</w:t>
      </w:r>
      <w:r w:rsidR="002A4A6C" w:rsidRPr="002A4A6C">
        <w:rPr>
          <w:lang w:val="sq-AL"/>
        </w:rPr>
        <w:t>ë</w:t>
      </w:r>
      <w:r w:rsidR="002D55AC" w:rsidRPr="002A4A6C">
        <w:rPr>
          <w:lang w:val="sq-AL"/>
        </w:rPr>
        <w:t xml:space="preserve">, </w:t>
      </w:r>
      <w:r w:rsidR="00963C43" w:rsidRPr="002A4A6C">
        <w:rPr>
          <w:lang w:val="sq-AL"/>
        </w:rPr>
        <w:t xml:space="preserve"> gjithashtu nisur edhe nga nevoja </w:t>
      </w:r>
      <w:r w:rsidRPr="002A4A6C">
        <w:rPr>
          <w:lang w:val="sq-AL"/>
        </w:rPr>
        <w:t>p</w:t>
      </w:r>
      <w:r w:rsidR="00005735" w:rsidRPr="002A4A6C">
        <w:rPr>
          <w:lang w:val="sq-AL"/>
        </w:rPr>
        <w:t>ë</w:t>
      </w:r>
      <w:r w:rsidRPr="002A4A6C">
        <w:rPr>
          <w:lang w:val="sq-AL"/>
        </w:rPr>
        <w:t>r mbulimin e shpenzimeve me karakter “monitorim/vler</w:t>
      </w:r>
      <w:r w:rsidR="00005735" w:rsidRPr="002A4A6C">
        <w:rPr>
          <w:lang w:val="sq-AL"/>
        </w:rPr>
        <w:t>ë</w:t>
      </w:r>
      <w:r w:rsidR="002D55AC" w:rsidRPr="002A4A6C">
        <w:rPr>
          <w:lang w:val="sq-AL"/>
        </w:rPr>
        <w:t>sim n</w:t>
      </w:r>
      <w:r w:rsidR="002A4A6C" w:rsidRPr="002A4A6C">
        <w:rPr>
          <w:lang w:val="sq-AL"/>
        </w:rPr>
        <w:t>ë</w:t>
      </w:r>
      <w:r w:rsidRPr="002A4A6C">
        <w:rPr>
          <w:lang w:val="sq-AL"/>
        </w:rPr>
        <w:t xml:space="preserve"> terren t</w:t>
      </w:r>
      <w:r w:rsidR="00005735" w:rsidRPr="002A4A6C">
        <w:rPr>
          <w:lang w:val="sq-AL"/>
        </w:rPr>
        <w:t>ë</w:t>
      </w:r>
      <w:r w:rsidRPr="002A4A6C">
        <w:rPr>
          <w:lang w:val="sq-AL"/>
        </w:rPr>
        <w:t xml:space="preserve"> </w:t>
      </w:r>
      <w:r w:rsidR="00FD38DB" w:rsidRPr="002A4A6C">
        <w:rPr>
          <w:lang w:val="sq-AL"/>
        </w:rPr>
        <w:t>projekteve financuar nga AMSHC”</w:t>
      </w:r>
      <w:r w:rsidRPr="002A4A6C">
        <w:rPr>
          <w:lang w:val="sq-AL"/>
        </w:rPr>
        <w:t>, si dhe p</w:t>
      </w:r>
      <w:r w:rsidR="00005735" w:rsidRPr="002A4A6C">
        <w:rPr>
          <w:lang w:val="sq-AL"/>
        </w:rPr>
        <w:t>ë</w:t>
      </w:r>
      <w:r w:rsidRPr="002A4A6C">
        <w:rPr>
          <w:lang w:val="sq-AL"/>
        </w:rPr>
        <w:t>r mbulimin e eventeve me q</w:t>
      </w:r>
      <w:r w:rsidR="00005735" w:rsidRPr="002A4A6C">
        <w:rPr>
          <w:lang w:val="sq-AL"/>
        </w:rPr>
        <w:t>ë</w:t>
      </w:r>
      <w:r w:rsidRPr="002A4A6C">
        <w:rPr>
          <w:lang w:val="sq-AL"/>
        </w:rPr>
        <w:t>llim rritje kapacitetesh teknike t</w:t>
      </w:r>
      <w:r w:rsidR="00005735" w:rsidRPr="002A4A6C">
        <w:rPr>
          <w:lang w:val="sq-AL"/>
        </w:rPr>
        <w:t>ë</w:t>
      </w:r>
      <w:r w:rsidRPr="002A4A6C">
        <w:rPr>
          <w:lang w:val="sq-AL"/>
        </w:rPr>
        <w:t xml:space="preserve"> OJF -ve  si pjes</w:t>
      </w:r>
      <w:r w:rsidR="00005735" w:rsidRPr="002A4A6C">
        <w:rPr>
          <w:lang w:val="sq-AL"/>
        </w:rPr>
        <w:t>ë</w:t>
      </w:r>
      <w:r w:rsidRPr="002A4A6C">
        <w:rPr>
          <w:lang w:val="sq-AL"/>
        </w:rPr>
        <w:t xml:space="preserve"> e q</w:t>
      </w:r>
      <w:r w:rsidR="00005735" w:rsidRPr="002A4A6C">
        <w:rPr>
          <w:lang w:val="sq-AL"/>
        </w:rPr>
        <w:t>ë</w:t>
      </w:r>
      <w:r w:rsidRPr="002A4A6C">
        <w:rPr>
          <w:lang w:val="sq-AL"/>
        </w:rPr>
        <w:t>llimit afatgjat</w:t>
      </w:r>
      <w:r w:rsidR="00005735" w:rsidRPr="002A4A6C">
        <w:rPr>
          <w:lang w:val="sq-AL"/>
        </w:rPr>
        <w:t>ë</w:t>
      </w:r>
      <w:r w:rsidRPr="002A4A6C">
        <w:rPr>
          <w:lang w:val="sq-AL"/>
        </w:rPr>
        <w:t xml:space="preserve"> t</w:t>
      </w:r>
      <w:r w:rsidR="00005735" w:rsidRPr="002A4A6C">
        <w:rPr>
          <w:lang w:val="sq-AL"/>
        </w:rPr>
        <w:t>ë</w:t>
      </w:r>
      <w:r w:rsidRPr="002A4A6C">
        <w:rPr>
          <w:lang w:val="sq-AL"/>
        </w:rPr>
        <w:t xml:space="preserve"> pun</w:t>
      </w:r>
      <w:r w:rsidR="00005735" w:rsidRPr="002A4A6C">
        <w:rPr>
          <w:lang w:val="sq-AL"/>
        </w:rPr>
        <w:t>ë</w:t>
      </w:r>
      <w:r w:rsidRPr="002A4A6C">
        <w:rPr>
          <w:lang w:val="sq-AL"/>
        </w:rPr>
        <w:t>s s</w:t>
      </w:r>
      <w:r w:rsidR="00005735" w:rsidRPr="002A4A6C">
        <w:rPr>
          <w:lang w:val="sq-AL"/>
        </w:rPr>
        <w:t>ë</w:t>
      </w:r>
      <w:r w:rsidRPr="002A4A6C">
        <w:rPr>
          <w:lang w:val="sq-AL"/>
        </w:rPr>
        <w:t xml:space="preserve"> AMSHC</w:t>
      </w:r>
      <w:r w:rsidR="002D55AC" w:rsidRPr="002A4A6C">
        <w:rPr>
          <w:lang w:val="sq-AL"/>
        </w:rPr>
        <w:t>-</w:t>
      </w:r>
      <w:r w:rsidRPr="002A4A6C">
        <w:rPr>
          <w:lang w:val="sq-AL"/>
        </w:rPr>
        <w:t xml:space="preserve"> s</w:t>
      </w:r>
      <w:r w:rsidR="00005735" w:rsidRPr="002A4A6C">
        <w:rPr>
          <w:lang w:val="sq-AL"/>
        </w:rPr>
        <w:t>ë</w:t>
      </w:r>
      <w:r w:rsidRPr="002A4A6C">
        <w:rPr>
          <w:lang w:val="sq-AL"/>
        </w:rPr>
        <w:t xml:space="preserve"> n</w:t>
      </w:r>
      <w:r w:rsidR="00005735" w:rsidRPr="002A4A6C">
        <w:rPr>
          <w:lang w:val="sq-AL"/>
        </w:rPr>
        <w:t>ë</w:t>
      </w:r>
      <w:r w:rsidRPr="002A4A6C">
        <w:rPr>
          <w:lang w:val="sq-AL"/>
        </w:rPr>
        <w:t xml:space="preserve"> p</w:t>
      </w:r>
      <w:r w:rsidR="00005735" w:rsidRPr="002A4A6C">
        <w:rPr>
          <w:lang w:val="sq-AL"/>
        </w:rPr>
        <w:t>ë</w:t>
      </w:r>
      <w:r w:rsidRPr="002A4A6C">
        <w:rPr>
          <w:lang w:val="sq-AL"/>
        </w:rPr>
        <w:t>rgjith</w:t>
      </w:r>
      <w:r w:rsidR="00005735" w:rsidRPr="002A4A6C">
        <w:rPr>
          <w:lang w:val="sq-AL"/>
        </w:rPr>
        <w:t>ë</w:t>
      </w:r>
      <w:r w:rsidR="00963C43" w:rsidRPr="002A4A6C">
        <w:rPr>
          <w:lang w:val="sq-AL"/>
        </w:rPr>
        <w:t>si,</w:t>
      </w:r>
    </w:p>
    <w:p w:rsidR="009D3ABF" w:rsidRDefault="009D3ABF" w:rsidP="00963C43">
      <w:pPr>
        <w:spacing w:line="360" w:lineRule="auto"/>
        <w:jc w:val="both"/>
        <w:rPr>
          <w:u w:val="single"/>
          <w:lang w:val="sq-AL"/>
        </w:rPr>
      </w:pPr>
      <w:r>
        <w:rPr>
          <w:lang w:val="sq-AL"/>
        </w:rPr>
        <w:t>f</w:t>
      </w:r>
      <w:r w:rsidR="00963C43">
        <w:rPr>
          <w:lang w:val="sq-AL"/>
        </w:rPr>
        <w:t xml:space="preserve">ondi i planifikuar </w:t>
      </w:r>
      <w:r w:rsidR="00963C43" w:rsidRPr="00963C43">
        <w:rPr>
          <w:lang w:val="sq-AL"/>
        </w:rPr>
        <w:t xml:space="preserve">Artikulli “Mallra dhe Shërbime” (602) AB  </w:t>
      </w:r>
      <w:r w:rsidR="00963C43">
        <w:rPr>
          <w:lang w:val="sq-AL"/>
        </w:rPr>
        <w:t xml:space="preserve"> i cili </w:t>
      </w:r>
      <w:r w:rsidR="00963C43" w:rsidRPr="00963C43">
        <w:rPr>
          <w:lang w:val="sq-AL"/>
        </w:rPr>
        <w:t xml:space="preserve"> është planifikuar</w:t>
      </w:r>
      <w:r>
        <w:rPr>
          <w:lang w:val="sq-AL"/>
        </w:rPr>
        <w:t xml:space="preserve"> fillimisht sipas Ligjit t</w:t>
      </w:r>
      <w:r w:rsidR="00F24D28">
        <w:rPr>
          <w:lang w:val="sq-AL"/>
        </w:rPr>
        <w:t>ë</w:t>
      </w:r>
      <w:r>
        <w:rPr>
          <w:lang w:val="sq-AL"/>
        </w:rPr>
        <w:t xml:space="preserve"> Buxhetit p</w:t>
      </w:r>
      <w:r w:rsidR="00F24D28">
        <w:rPr>
          <w:lang w:val="sq-AL"/>
        </w:rPr>
        <w:t>ë</w:t>
      </w:r>
      <w:r>
        <w:rPr>
          <w:lang w:val="sq-AL"/>
        </w:rPr>
        <w:t>r Vitin 2023  p</w:t>
      </w:r>
      <w:r w:rsidR="00F24D28">
        <w:rPr>
          <w:lang w:val="sq-AL"/>
        </w:rPr>
        <w:t>ë</w:t>
      </w:r>
      <w:r>
        <w:rPr>
          <w:lang w:val="sq-AL"/>
        </w:rPr>
        <w:t xml:space="preserve">r Kapitullin 88  AMSHC </w:t>
      </w:r>
      <w:r w:rsidR="00963C43" w:rsidRPr="00963C43">
        <w:rPr>
          <w:lang w:val="sq-AL"/>
        </w:rPr>
        <w:t xml:space="preserve"> në vlerën  2,500,000 lekë, </w:t>
      </w:r>
      <w:r>
        <w:rPr>
          <w:lang w:val="sq-AL"/>
        </w:rPr>
        <w:t xml:space="preserve"> eshte </w:t>
      </w:r>
      <w:r w:rsidR="00963C43" w:rsidRPr="00963C43">
        <w:rPr>
          <w:lang w:val="sq-AL"/>
        </w:rPr>
        <w:t xml:space="preserve">realizuar për katër mujorin e pare të vitit 2023 ne </w:t>
      </w:r>
      <w:r w:rsidR="00D556ED">
        <w:rPr>
          <w:u w:val="single"/>
          <w:lang w:val="sq-AL"/>
        </w:rPr>
        <w:t xml:space="preserve">vlerën  1,020,839   leke. </w:t>
      </w:r>
    </w:p>
    <w:p w:rsidR="00963C43" w:rsidRDefault="00D556ED" w:rsidP="00963C43">
      <w:pPr>
        <w:spacing w:line="360" w:lineRule="auto"/>
        <w:jc w:val="both"/>
        <w:rPr>
          <w:u w:val="single"/>
          <w:lang w:val="sq-AL"/>
        </w:rPr>
      </w:pPr>
      <w:r>
        <w:rPr>
          <w:u w:val="single"/>
          <w:lang w:val="sq-AL"/>
        </w:rPr>
        <w:t>N</w:t>
      </w:r>
      <w:r w:rsidR="009D3ABF">
        <w:rPr>
          <w:u w:val="single"/>
          <w:lang w:val="sq-AL"/>
        </w:rPr>
        <w:t>d</w:t>
      </w:r>
      <w:r w:rsidR="00F24D28">
        <w:rPr>
          <w:u w:val="single"/>
          <w:lang w:val="sq-AL"/>
        </w:rPr>
        <w:t>ë</w:t>
      </w:r>
      <w:r>
        <w:rPr>
          <w:u w:val="single"/>
          <w:lang w:val="sq-AL"/>
        </w:rPr>
        <w:t>rkoh</w:t>
      </w:r>
      <w:r w:rsidR="00F24D28">
        <w:rPr>
          <w:u w:val="single"/>
          <w:lang w:val="sq-AL"/>
        </w:rPr>
        <w:t>ë</w:t>
      </w:r>
      <w:r>
        <w:rPr>
          <w:u w:val="single"/>
          <w:lang w:val="sq-AL"/>
        </w:rPr>
        <w:t xml:space="preserve"> p</w:t>
      </w:r>
      <w:r w:rsidR="00F24D28">
        <w:rPr>
          <w:u w:val="single"/>
          <w:lang w:val="sq-AL"/>
        </w:rPr>
        <w:t>ë</w:t>
      </w:r>
      <w:r>
        <w:rPr>
          <w:u w:val="single"/>
          <w:lang w:val="sq-AL"/>
        </w:rPr>
        <w:t>r kat</w:t>
      </w:r>
      <w:r w:rsidR="00F24D28">
        <w:rPr>
          <w:u w:val="single"/>
          <w:lang w:val="sq-AL"/>
        </w:rPr>
        <w:t>ë</w:t>
      </w:r>
      <w:r>
        <w:rPr>
          <w:u w:val="single"/>
          <w:lang w:val="sq-AL"/>
        </w:rPr>
        <w:t>r mujorin e dyt</w:t>
      </w:r>
      <w:r w:rsidR="00F24D28">
        <w:rPr>
          <w:u w:val="single"/>
          <w:lang w:val="sq-AL"/>
        </w:rPr>
        <w:t>ë</w:t>
      </w:r>
      <w:r>
        <w:rPr>
          <w:u w:val="single"/>
          <w:lang w:val="sq-AL"/>
        </w:rPr>
        <w:t xml:space="preserve"> eshte k</w:t>
      </w:r>
      <w:r w:rsidR="00F24D28">
        <w:rPr>
          <w:u w:val="single"/>
          <w:lang w:val="sq-AL"/>
        </w:rPr>
        <w:t>ë</w:t>
      </w:r>
      <w:r>
        <w:rPr>
          <w:u w:val="single"/>
          <w:lang w:val="sq-AL"/>
        </w:rPr>
        <w:t>rkuar rialokim fondesh nga llog</w:t>
      </w:r>
      <w:r w:rsidR="009D3ABF">
        <w:rPr>
          <w:u w:val="single"/>
          <w:lang w:val="sq-AL"/>
        </w:rPr>
        <w:t>a</w:t>
      </w:r>
      <w:r>
        <w:rPr>
          <w:u w:val="single"/>
          <w:lang w:val="sq-AL"/>
        </w:rPr>
        <w:t>ria e granteve  dhe ky fond tani esht</w:t>
      </w:r>
      <w:r w:rsidR="00F24D28">
        <w:rPr>
          <w:u w:val="single"/>
          <w:lang w:val="sq-AL"/>
        </w:rPr>
        <w:t>ë</w:t>
      </w:r>
      <w:r>
        <w:rPr>
          <w:u w:val="single"/>
          <w:lang w:val="sq-AL"/>
        </w:rPr>
        <w:t xml:space="preserve"> n</w:t>
      </w:r>
      <w:r w:rsidR="00F24D28">
        <w:rPr>
          <w:u w:val="single"/>
          <w:lang w:val="sq-AL"/>
        </w:rPr>
        <w:t>ë</w:t>
      </w:r>
      <w:r>
        <w:rPr>
          <w:u w:val="single"/>
          <w:lang w:val="sq-AL"/>
        </w:rPr>
        <w:t xml:space="preserve"> total prej 4,500,00  leke nga t</w:t>
      </w:r>
      <w:r w:rsidR="00F24D28">
        <w:rPr>
          <w:u w:val="single"/>
          <w:lang w:val="sq-AL"/>
        </w:rPr>
        <w:t>ë</w:t>
      </w:r>
      <w:r>
        <w:rPr>
          <w:u w:val="single"/>
          <w:lang w:val="sq-AL"/>
        </w:rPr>
        <w:t xml:space="preserve"> cilat jan</w:t>
      </w:r>
      <w:r w:rsidR="00F24D28">
        <w:rPr>
          <w:u w:val="single"/>
          <w:lang w:val="sq-AL"/>
        </w:rPr>
        <w:t>ë</w:t>
      </w:r>
      <w:r>
        <w:rPr>
          <w:u w:val="single"/>
          <w:lang w:val="sq-AL"/>
        </w:rPr>
        <w:t xml:space="preserve"> realizuar nj</w:t>
      </w:r>
      <w:r w:rsidR="00F24D28">
        <w:rPr>
          <w:u w:val="single"/>
          <w:lang w:val="sq-AL"/>
        </w:rPr>
        <w:t>ë</w:t>
      </w:r>
      <w:r>
        <w:rPr>
          <w:u w:val="single"/>
          <w:lang w:val="sq-AL"/>
        </w:rPr>
        <w:t xml:space="preserve"> total prej 1,667,665 lekesh </w:t>
      </w:r>
    </w:p>
    <w:p w:rsidR="001A155E" w:rsidRDefault="001A155E" w:rsidP="001A155E">
      <w:pPr>
        <w:spacing w:line="360" w:lineRule="auto"/>
        <w:jc w:val="both"/>
        <w:rPr>
          <w:lang w:val="sq-AL"/>
        </w:rPr>
      </w:pPr>
    </w:p>
    <w:p w:rsidR="007146C7" w:rsidRDefault="002D55AC" w:rsidP="001A155E">
      <w:pPr>
        <w:spacing w:line="360" w:lineRule="auto"/>
        <w:jc w:val="both"/>
        <w:rPr>
          <w:lang w:val="sq-AL"/>
        </w:rPr>
      </w:pPr>
      <w:r>
        <w:rPr>
          <w:lang w:val="sq-AL"/>
        </w:rPr>
        <w:t xml:space="preserve">Gjithashtu, </w:t>
      </w:r>
      <w:r w:rsidR="002A4A6C">
        <w:rPr>
          <w:lang w:val="sq-AL"/>
        </w:rPr>
        <w:t>ë</w:t>
      </w:r>
      <w:r>
        <w:rPr>
          <w:lang w:val="sq-AL"/>
        </w:rPr>
        <w:t>sht</w:t>
      </w:r>
      <w:r w:rsidR="002A4A6C">
        <w:rPr>
          <w:lang w:val="sq-AL"/>
        </w:rPr>
        <w:t>ë</w:t>
      </w:r>
      <w:r w:rsidR="001A155E">
        <w:rPr>
          <w:lang w:val="sq-AL"/>
        </w:rPr>
        <w:t xml:space="preserve"> shtuar n</w:t>
      </w:r>
      <w:r w:rsidR="00005735">
        <w:rPr>
          <w:lang w:val="sq-AL"/>
        </w:rPr>
        <w:t>ë</w:t>
      </w:r>
      <w:r w:rsidR="001A155E">
        <w:rPr>
          <w:lang w:val="sq-AL"/>
        </w:rPr>
        <w:t xml:space="preserve"> llogarin</w:t>
      </w:r>
      <w:r w:rsidR="00005735">
        <w:rPr>
          <w:lang w:val="sq-AL"/>
        </w:rPr>
        <w:t>ë</w:t>
      </w:r>
      <w:r w:rsidR="001A155E">
        <w:rPr>
          <w:lang w:val="sq-AL"/>
        </w:rPr>
        <w:t xml:space="preserve"> 606 fondi prej 150,000 lek</w:t>
      </w:r>
      <w:r w:rsidR="00005735">
        <w:rPr>
          <w:lang w:val="sq-AL"/>
        </w:rPr>
        <w:t>ë</w:t>
      </w:r>
      <w:r w:rsidR="001A155E">
        <w:rPr>
          <w:lang w:val="sq-AL"/>
        </w:rPr>
        <w:t>sh fond i cili do t</w:t>
      </w:r>
      <w:r w:rsidR="00005735">
        <w:rPr>
          <w:lang w:val="sq-AL"/>
        </w:rPr>
        <w:t>ë</w:t>
      </w:r>
      <w:r w:rsidR="001A155E">
        <w:rPr>
          <w:lang w:val="sq-AL"/>
        </w:rPr>
        <w:t xml:space="preserve"> p</w:t>
      </w:r>
      <w:r w:rsidR="00005735">
        <w:rPr>
          <w:lang w:val="sq-AL"/>
        </w:rPr>
        <w:t>ë</w:t>
      </w:r>
      <w:r w:rsidR="001A155E">
        <w:rPr>
          <w:lang w:val="sq-AL"/>
        </w:rPr>
        <w:t>rdoret p</w:t>
      </w:r>
      <w:r w:rsidR="00005735">
        <w:rPr>
          <w:lang w:val="sq-AL"/>
        </w:rPr>
        <w:t>ë</w:t>
      </w:r>
      <w:r w:rsidR="001A155E">
        <w:rPr>
          <w:lang w:val="sq-AL"/>
        </w:rPr>
        <w:t>rgjat</w:t>
      </w:r>
      <w:r w:rsidR="00005735">
        <w:rPr>
          <w:lang w:val="sq-AL"/>
        </w:rPr>
        <w:t>ë</w:t>
      </w:r>
      <w:r w:rsidR="001A155E">
        <w:rPr>
          <w:lang w:val="sq-AL"/>
        </w:rPr>
        <w:t xml:space="preserve"> vitit p</w:t>
      </w:r>
      <w:r w:rsidR="00005735">
        <w:rPr>
          <w:lang w:val="sq-AL"/>
        </w:rPr>
        <w:t>ë</w:t>
      </w:r>
      <w:r w:rsidR="001A155E">
        <w:rPr>
          <w:lang w:val="sq-AL"/>
        </w:rPr>
        <w:t>r stafin e AMSHC</w:t>
      </w:r>
      <w:r>
        <w:rPr>
          <w:lang w:val="sq-AL"/>
        </w:rPr>
        <w:t>-</w:t>
      </w:r>
      <w:r w:rsidR="001A155E">
        <w:rPr>
          <w:lang w:val="sq-AL"/>
        </w:rPr>
        <w:t xml:space="preserve"> s</w:t>
      </w:r>
      <w:r w:rsidR="00005735">
        <w:rPr>
          <w:lang w:val="sq-AL"/>
        </w:rPr>
        <w:t>ë</w:t>
      </w:r>
      <w:r w:rsidR="001A155E">
        <w:rPr>
          <w:lang w:val="sq-AL"/>
        </w:rPr>
        <w:t xml:space="preserve"> sipas legjislacionit q</w:t>
      </w:r>
      <w:r w:rsidR="00005735">
        <w:rPr>
          <w:lang w:val="sq-AL"/>
        </w:rPr>
        <w:t>ë</w:t>
      </w:r>
      <w:r w:rsidR="001A155E">
        <w:rPr>
          <w:lang w:val="sq-AL"/>
        </w:rPr>
        <w:t xml:space="preserve"> rregullon k</w:t>
      </w:r>
      <w:r w:rsidR="00005735">
        <w:rPr>
          <w:lang w:val="sq-AL"/>
        </w:rPr>
        <w:t>ë</w:t>
      </w:r>
      <w:r w:rsidR="001A155E">
        <w:rPr>
          <w:lang w:val="sq-AL"/>
        </w:rPr>
        <w:t>t</w:t>
      </w:r>
      <w:r w:rsidR="00005735">
        <w:rPr>
          <w:lang w:val="sq-AL"/>
        </w:rPr>
        <w:t>ë</w:t>
      </w:r>
      <w:r w:rsidR="001A155E">
        <w:rPr>
          <w:lang w:val="sq-AL"/>
        </w:rPr>
        <w:t xml:space="preserve"> pjes</w:t>
      </w:r>
      <w:r w:rsidR="00005735">
        <w:rPr>
          <w:lang w:val="sq-AL"/>
        </w:rPr>
        <w:t>ë</w:t>
      </w:r>
      <w:r w:rsidR="001A155E">
        <w:rPr>
          <w:lang w:val="sq-AL"/>
        </w:rPr>
        <w:t xml:space="preserve">. </w:t>
      </w:r>
    </w:p>
    <w:p w:rsidR="006C4C2F" w:rsidRDefault="006C4C2F" w:rsidP="001A155E">
      <w:pPr>
        <w:spacing w:line="360" w:lineRule="auto"/>
        <w:jc w:val="both"/>
        <w:rPr>
          <w:lang w:val="sq-AL"/>
        </w:rPr>
      </w:pPr>
    </w:p>
    <w:p w:rsidR="007146C7" w:rsidRDefault="007146C7" w:rsidP="001A155E">
      <w:pPr>
        <w:spacing w:line="360" w:lineRule="auto"/>
        <w:jc w:val="both"/>
        <w:rPr>
          <w:lang w:val="it-IT"/>
        </w:rPr>
      </w:pPr>
      <w:r>
        <w:rPr>
          <w:lang w:val="it-IT"/>
        </w:rPr>
        <w:t>Mbështetur në Ligjin Nr.84/2022  “Për Buxhetin e Vitit 2023</w:t>
      </w:r>
      <w:r w:rsidRPr="0005460A">
        <w:rPr>
          <w:lang w:val="it-IT"/>
        </w:rPr>
        <w:t>”</w:t>
      </w:r>
      <w:r>
        <w:rPr>
          <w:lang w:val="it-IT"/>
        </w:rPr>
        <w:t xml:space="preserve"> në zbatim të Udhëzimit të përhershëm të Ministrit të Financave Nr.2, datë 6.02.2012 “</w:t>
      </w:r>
      <w:r w:rsidRPr="00D45DEA">
        <w:rPr>
          <w:i/>
          <w:lang w:val="it-IT"/>
        </w:rPr>
        <w:t>Për proçedurat standarte të zbatimit të Buxhetit</w:t>
      </w:r>
      <w:r>
        <w:rPr>
          <w:lang w:val="it-IT"/>
        </w:rPr>
        <w:t xml:space="preserve">”, </w:t>
      </w:r>
      <w:r>
        <w:rPr>
          <w:lang w:val="sq-AL"/>
        </w:rPr>
        <w:t xml:space="preserve"> </w:t>
      </w:r>
      <w:r w:rsidRPr="00CD6C64">
        <w:rPr>
          <w:bCs/>
          <w:lang w:val="sq-AL"/>
        </w:rPr>
        <w:t xml:space="preserve">në </w:t>
      </w:r>
      <w:r w:rsidRPr="00F11B78">
        <w:rPr>
          <w:bCs/>
          <w:lang w:val="sq-AL"/>
        </w:rPr>
        <w:t>zbatim te</w:t>
      </w:r>
      <w:r w:rsidRPr="00F11B78">
        <w:rPr>
          <w:rFonts w:ascii="Arial" w:hAnsi="Arial" w:cs="Arial"/>
          <w:bCs/>
          <w:color w:val="5F6368"/>
          <w:sz w:val="21"/>
          <w:szCs w:val="21"/>
          <w:shd w:val="clear" w:color="auto" w:fill="FFFFFF"/>
        </w:rPr>
        <w:t xml:space="preserve"> </w:t>
      </w:r>
      <w:proofErr w:type="spellStart"/>
      <w:r>
        <w:rPr>
          <w:bCs/>
        </w:rPr>
        <w:t>Udhëzimit</w:t>
      </w:r>
      <w:proofErr w:type="spellEnd"/>
      <w:r w:rsidRPr="00F11B78">
        <w:rPr>
          <w:bCs/>
        </w:rPr>
        <w:t xml:space="preserve"> </w:t>
      </w:r>
      <w:proofErr w:type="spellStart"/>
      <w:r w:rsidRPr="00F11B78">
        <w:rPr>
          <w:bCs/>
        </w:rPr>
        <w:t>Plotësues</w:t>
      </w:r>
      <w:proofErr w:type="spellEnd"/>
      <w:r w:rsidRPr="00F11B78">
        <w:rPr>
          <w:bCs/>
        </w:rPr>
        <w:t xml:space="preserve"> nr. 2 </w:t>
      </w:r>
      <w:proofErr w:type="spellStart"/>
      <w:r w:rsidRPr="00F11B78">
        <w:rPr>
          <w:bCs/>
        </w:rPr>
        <w:t>datë</w:t>
      </w:r>
      <w:proofErr w:type="spellEnd"/>
      <w:r w:rsidRPr="00F11B78">
        <w:rPr>
          <w:bCs/>
        </w:rPr>
        <w:t xml:space="preserve"> 9.01.2023 "</w:t>
      </w:r>
      <w:proofErr w:type="spellStart"/>
      <w:r w:rsidRPr="00F11B78">
        <w:rPr>
          <w:bCs/>
        </w:rPr>
        <w:t>Për</w:t>
      </w:r>
      <w:proofErr w:type="spellEnd"/>
      <w:r w:rsidRPr="00F11B78">
        <w:rPr>
          <w:bCs/>
        </w:rPr>
        <w:t xml:space="preserve"> </w:t>
      </w:r>
      <w:proofErr w:type="spellStart"/>
      <w:r w:rsidRPr="00F11B78">
        <w:rPr>
          <w:bCs/>
        </w:rPr>
        <w:t>zbatimin</w:t>
      </w:r>
      <w:proofErr w:type="spellEnd"/>
      <w:r w:rsidRPr="00F11B78">
        <w:rPr>
          <w:bCs/>
        </w:rPr>
        <w:t xml:space="preserve"> e </w:t>
      </w:r>
      <w:proofErr w:type="spellStart"/>
      <w:r w:rsidRPr="00F11B78">
        <w:rPr>
          <w:bCs/>
        </w:rPr>
        <w:t>Buxhetit</w:t>
      </w:r>
      <w:proofErr w:type="spellEnd"/>
      <w:r w:rsidRPr="00F11B78">
        <w:rPr>
          <w:bCs/>
        </w:rPr>
        <w:t> </w:t>
      </w:r>
      <w:proofErr w:type="spellStart"/>
      <w:r w:rsidRPr="00F11B78">
        <w:rPr>
          <w:bCs/>
        </w:rPr>
        <w:t>të</w:t>
      </w:r>
      <w:proofErr w:type="spellEnd"/>
      <w:r w:rsidRPr="00F11B78">
        <w:rPr>
          <w:bCs/>
        </w:rPr>
        <w:t xml:space="preserve"> </w:t>
      </w:r>
      <w:proofErr w:type="spellStart"/>
      <w:r w:rsidRPr="00F11B78">
        <w:rPr>
          <w:bCs/>
        </w:rPr>
        <w:t>vitit</w:t>
      </w:r>
      <w:proofErr w:type="spellEnd"/>
      <w:r w:rsidRPr="00F11B78">
        <w:rPr>
          <w:bCs/>
        </w:rPr>
        <w:t> 2023"</w:t>
      </w:r>
      <w:r>
        <w:rPr>
          <w:lang w:val="sq-AL"/>
        </w:rPr>
        <w:t xml:space="preserve"> si dhe për zbatimin e</w:t>
      </w:r>
      <w:r>
        <w:rPr>
          <w:lang w:val="it-IT"/>
        </w:rPr>
        <w:t xml:space="preserve"> </w:t>
      </w:r>
      <w:r>
        <w:rPr>
          <w:color w:val="000000"/>
          <w:shd w:val="clear" w:color="auto" w:fill="FFFFFF"/>
        </w:rPr>
        <w:t>VKM –</w:t>
      </w:r>
      <w:proofErr w:type="spellStart"/>
      <w:r>
        <w:rPr>
          <w:color w:val="000000"/>
          <w:shd w:val="clear" w:color="auto" w:fill="FFFFFF"/>
        </w:rPr>
        <w:t>së</w:t>
      </w:r>
      <w:proofErr w:type="spellEnd"/>
      <w:r>
        <w:rPr>
          <w:color w:val="000000"/>
          <w:shd w:val="clear" w:color="auto" w:fill="FFFFFF"/>
        </w:rPr>
        <w:t xml:space="preserve"> nr</w:t>
      </w:r>
      <w:proofErr w:type="gramStart"/>
      <w:r>
        <w:rPr>
          <w:color w:val="000000"/>
          <w:shd w:val="clear" w:color="auto" w:fill="FFFFFF"/>
        </w:rPr>
        <w:t>,325</w:t>
      </w:r>
      <w:proofErr w:type="gramEnd"/>
      <w:r>
        <w:rPr>
          <w:color w:val="000000"/>
          <w:shd w:val="clear" w:color="auto" w:fill="FFFFFF"/>
        </w:rPr>
        <w:t>, dt.31.05.2023 “</w:t>
      </w:r>
      <w:proofErr w:type="spellStart"/>
      <w:r w:rsidRPr="0051688A">
        <w:rPr>
          <w:i/>
          <w:color w:val="000000"/>
          <w:shd w:val="clear" w:color="auto" w:fill="FFFFFF"/>
        </w:rPr>
        <w:t>Për</w:t>
      </w:r>
      <w:proofErr w:type="spellEnd"/>
      <w:r w:rsidRPr="0051688A">
        <w:rPr>
          <w:i/>
          <w:color w:val="000000"/>
          <w:shd w:val="clear" w:color="auto" w:fill="FFFFFF"/>
        </w:rPr>
        <w:t> </w:t>
      </w:r>
      <w:proofErr w:type="spellStart"/>
      <w:r w:rsidRPr="0051688A">
        <w:rPr>
          <w:i/>
          <w:color w:val="000000"/>
          <w:spacing w:val="-2"/>
          <w:bdr w:val="none" w:sz="0" w:space="0" w:color="auto" w:frame="1"/>
          <w:shd w:val="clear" w:color="auto" w:fill="FFFFFF"/>
        </w:rPr>
        <w:t>miratimin</w:t>
      </w:r>
      <w:proofErr w:type="spellEnd"/>
      <w:r w:rsidRPr="0051688A">
        <w:rPr>
          <w:i/>
          <w:color w:val="000000"/>
          <w:spacing w:val="-2"/>
          <w:bdr w:val="none" w:sz="0" w:space="0" w:color="auto" w:frame="1"/>
          <w:shd w:val="clear" w:color="auto" w:fill="FFFFFF"/>
        </w:rPr>
        <w:t xml:space="preserve"> e </w:t>
      </w:r>
      <w:proofErr w:type="spellStart"/>
      <w:r w:rsidRPr="0051688A">
        <w:rPr>
          <w:i/>
          <w:color w:val="000000"/>
          <w:spacing w:val="-2"/>
          <w:bdr w:val="none" w:sz="0" w:space="0" w:color="auto" w:frame="1"/>
          <w:shd w:val="clear" w:color="auto" w:fill="FFFFFF"/>
        </w:rPr>
        <w:t>strukturës</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së</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pagave</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niveleve</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të</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pagave</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dhe</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shtesave</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të</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tjera</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mbi</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pagë</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të</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zëvendësministrit</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funksionarëve</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të</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kabineteve</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prefektit</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nënprefektit</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nënpunësve</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civilë</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dhe</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nënpunësve</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në</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disa</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institucione</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të</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administratës</w:t>
      </w:r>
      <w:proofErr w:type="spellEnd"/>
      <w:r w:rsidRPr="0051688A">
        <w:rPr>
          <w:i/>
          <w:color w:val="000000"/>
          <w:spacing w:val="-2"/>
          <w:bdr w:val="none" w:sz="0" w:space="0" w:color="auto" w:frame="1"/>
          <w:shd w:val="clear" w:color="auto" w:fill="FFFFFF"/>
        </w:rPr>
        <w:t xml:space="preserve"> </w:t>
      </w:r>
      <w:proofErr w:type="spellStart"/>
      <w:r w:rsidRPr="0051688A">
        <w:rPr>
          <w:i/>
          <w:color w:val="000000"/>
          <w:spacing w:val="-2"/>
          <w:bdr w:val="none" w:sz="0" w:space="0" w:color="auto" w:frame="1"/>
          <w:shd w:val="clear" w:color="auto" w:fill="FFFFFF"/>
        </w:rPr>
        <w:t>publike</w:t>
      </w:r>
      <w:proofErr w:type="spellEnd"/>
      <w:r w:rsidRPr="0051688A">
        <w:rPr>
          <w:i/>
          <w:color w:val="000000"/>
          <w:spacing w:val="-2"/>
          <w:bdr w:val="none" w:sz="0" w:space="0" w:color="auto" w:frame="1"/>
          <w:shd w:val="clear" w:color="auto" w:fill="FFFFFF"/>
        </w:rPr>
        <w:t>"</w:t>
      </w:r>
      <w:r>
        <w:rPr>
          <w:lang w:val="it-IT"/>
        </w:rPr>
        <w:t>,</w:t>
      </w:r>
      <w:r w:rsidR="00DA4559">
        <w:rPr>
          <w:lang w:val="it-IT"/>
        </w:rPr>
        <w:t xml:space="preserve"> </w:t>
      </w:r>
      <w:r>
        <w:rPr>
          <w:lang w:val="it-IT"/>
        </w:rPr>
        <w:t>jan</w:t>
      </w:r>
      <w:r w:rsidR="006C4C2F">
        <w:rPr>
          <w:lang w:val="it-IT"/>
        </w:rPr>
        <w:t>ë</w:t>
      </w:r>
      <w:r>
        <w:rPr>
          <w:lang w:val="it-IT"/>
        </w:rPr>
        <w:t xml:space="preserve"> k</w:t>
      </w:r>
      <w:r w:rsidR="006C4C2F">
        <w:rPr>
          <w:lang w:val="it-IT"/>
        </w:rPr>
        <w:t>ë</w:t>
      </w:r>
      <w:r>
        <w:rPr>
          <w:lang w:val="it-IT"/>
        </w:rPr>
        <w:t>rkuar fonde nga Ministria e Financave dhe Ekonomis</w:t>
      </w:r>
      <w:r w:rsidR="006C4C2F">
        <w:rPr>
          <w:lang w:val="it-IT"/>
        </w:rPr>
        <w:t>ë</w:t>
      </w:r>
      <w:r>
        <w:rPr>
          <w:lang w:val="it-IT"/>
        </w:rPr>
        <w:t xml:space="preserve"> p</w:t>
      </w:r>
      <w:r w:rsidR="006C4C2F">
        <w:rPr>
          <w:lang w:val="it-IT"/>
        </w:rPr>
        <w:t>ë</w:t>
      </w:r>
      <w:r>
        <w:rPr>
          <w:lang w:val="it-IT"/>
        </w:rPr>
        <w:t>r p</w:t>
      </w:r>
      <w:r w:rsidR="006C4C2F">
        <w:rPr>
          <w:lang w:val="it-IT"/>
        </w:rPr>
        <w:t>ë</w:t>
      </w:r>
      <w:r>
        <w:rPr>
          <w:lang w:val="it-IT"/>
        </w:rPr>
        <w:t>rballimin e rritjes s</w:t>
      </w:r>
      <w:r w:rsidR="006C4C2F">
        <w:rPr>
          <w:lang w:val="it-IT"/>
        </w:rPr>
        <w:t>ë</w:t>
      </w:r>
      <w:r>
        <w:rPr>
          <w:lang w:val="it-IT"/>
        </w:rPr>
        <w:t xml:space="preserve"> pagave n</w:t>
      </w:r>
      <w:r w:rsidR="006C4C2F">
        <w:rPr>
          <w:lang w:val="it-IT"/>
        </w:rPr>
        <w:t>ë</w:t>
      </w:r>
      <w:r>
        <w:rPr>
          <w:lang w:val="it-IT"/>
        </w:rPr>
        <w:t>p</w:t>
      </w:r>
      <w:r w:rsidR="006C4C2F">
        <w:rPr>
          <w:lang w:val="it-IT"/>
        </w:rPr>
        <w:t>ë</w:t>
      </w:r>
      <w:r>
        <w:rPr>
          <w:lang w:val="it-IT"/>
        </w:rPr>
        <w:t xml:space="preserve">rmjet shkresave </w:t>
      </w:r>
      <w:r w:rsidR="003C19EA">
        <w:rPr>
          <w:lang w:val="it-IT"/>
        </w:rPr>
        <w:t>p</w:t>
      </w:r>
      <w:r w:rsidR="006C4C2F">
        <w:rPr>
          <w:lang w:val="it-IT"/>
        </w:rPr>
        <w:t>ë</w:t>
      </w:r>
      <w:r w:rsidR="00DA4559">
        <w:rPr>
          <w:lang w:val="it-IT"/>
        </w:rPr>
        <w:t>rkat</w:t>
      </w:r>
      <w:r w:rsidR="00F24D28">
        <w:rPr>
          <w:lang w:val="it-IT"/>
        </w:rPr>
        <w:t>ë</w:t>
      </w:r>
      <w:r w:rsidR="003C19EA">
        <w:rPr>
          <w:lang w:val="it-IT"/>
        </w:rPr>
        <w:t xml:space="preserve">se. </w:t>
      </w:r>
    </w:p>
    <w:p w:rsidR="003C19EA" w:rsidRDefault="003C19EA" w:rsidP="001A155E">
      <w:pPr>
        <w:spacing w:line="360" w:lineRule="auto"/>
        <w:jc w:val="both"/>
        <w:rPr>
          <w:lang w:val="it-IT"/>
        </w:rPr>
      </w:pPr>
    </w:p>
    <w:p w:rsidR="003C19EA" w:rsidRDefault="003C19EA" w:rsidP="001A155E">
      <w:pPr>
        <w:spacing w:line="360" w:lineRule="auto"/>
        <w:jc w:val="both"/>
        <w:rPr>
          <w:lang w:val="it-IT"/>
        </w:rPr>
      </w:pPr>
      <w:r>
        <w:rPr>
          <w:lang w:val="it-IT"/>
        </w:rPr>
        <w:t>Ndryshimet e ndodhura n</w:t>
      </w:r>
      <w:r w:rsidR="006C4C2F">
        <w:rPr>
          <w:lang w:val="it-IT"/>
        </w:rPr>
        <w:t>ë</w:t>
      </w:r>
      <w:r>
        <w:rPr>
          <w:lang w:val="it-IT"/>
        </w:rPr>
        <w:t xml:space="preserve"> llogarit</w:t>
      </w:r>
      <w:r w:rsidR="006C4C2F">
        <w:rPr>
          <w:lang w:val="it-IT"/>
        </w:rPr>
        <w:t>ë</w:t>
      </w:r>
      <w:r>
        <w:rPr>
          <w:lang w:val="it-IT"/>
        </w:rPr>
        <w:t xml:space="preserve"> buxhetore dhe q</w:t>
      </w:r>
      <w:r w:rsidR="006C4C2F">
        <w:rPr>
          <w:lang w:val="it-IT"/>
        </w:rPr>
        <w:t>ë</w:t>
      </w:r>
      <w:r>
        <w:rPr>
          <w:lang w:val="it-IT"/>
        </w:rPr>
        <w:t xml:space="preserve"> u pasqyruan ne limitet mujore t</w:t>
      </w:r>
      <w:r w:rsidR="006C4C2F">
        <w:rPr>
          <w:lang w:val="it-IT"/>
        </w:rPr>
        <w:t>ë</w:t>
      </w:r>
      <w:r>
        <w:rPr>
          <w:lang w:val="it-IT"/>
        </w:rPr>
        <w:t xml:space="preserve"> muajit Gusht 2023  jan</w:t>
      </w:r>
      <w:r w:rsidR="006C4C2F">
        <w:rPr>
          <w:lang w:val="it-IT"/>
        </w:rPr>
        <w:t>ë</w:t>
      </w:r>
      <w:r>
        <w:rPr>
          <w:lang w:val="it-IT"/>
        </w:rPr>
        <w:t xml:space="preserve">  si me posht</w:t>
      </w:r>
      <w:r w:rsidR="006C4C2F">
        <w:rPr>
          <w:lang w:val="it-IT"/>
        </w:rPr>
        <w:t>ë</w:t>
      </w:r>
      <w:r>
        <w:rPr>
          <w:lang w:val="it-IT"/>
        </w:rPr>
        <w:t xml:space="preserve"> vijon :</w:t>
      </w:r>
    </w:p>
    <w:p w:rsidR="003C19EA" w:rsidRDefault="003C19EA" w:rsidP="001A155E">
      <w:pPr>
        <w:spacing w:line="360" w:lineRule="auto"/>
        <w:jc w:val="both"/>
        <w:rPr>
          <w:lang w:val="it-IT"/>
        </w:rPr>
      </w:pPr>
    </w:p>
    <w:p w:rsidR="003C19EA" w:rsidRDefault="003C19EA" w:rsidP="003C19EA">
      <w:pPr>
        <w:pStyle w:val="ListParagraph"/>
        <w:numPr>
          <w:ilvl w:val="0"/>
          <w:numId w:val="1"/>
        </w:numPr>
        <w:spacing w:line="360" w:lineRule="auto"/>
        <w:jc w:val="both"/>
        <w:rPr>
          <w:lang w:val="it-IT"/>
        </w:rPr>
      </w:pPr>
      <w:r>
        <w:rPr>
          <w:lang w:val="it-IT"/>
        </w:rPr>
        <w:t>Shtim n</w:t>
      </w:r>
      <w:r w:rsidR="006C4C2F">
        <w:rPr>
          <w:lang w:val="it-IT"/>
        </w:rPr>
        <w:t>ë</w:t>
      </w:r>
      <w:r>
        <w:rPr>
          <w:lang w:val="it-IT"/>
        </w:rPr>
        <w:t xml:space="preserve"> llo</w:t>
      </w:r>
      <w:r w:rsidR="009D135A">
        <w:rPr>
          <w:lang w:val="it-IT"/>
        </w:rPr>
        <w:t>garin</w:t>
      </w:r>
      <w:r w:rsidR="006C4C2F">
        <w:rPr>
          <w:lang w:val="it-IT"/>
        </w:rPr>
        <w:t>ë</w:t>
      </w:r>
      <w:r w:rsidR="009D135A">
        <w:rPr>
          <w:lang w:val="it-IT"/>
        </w:rPr>
        <w:t xml:space="preserve"> e pagave 600  me vler</w:t>
      </w:r>
      <w:r w:rsidR="006C4C2F">
        <w:rPr>
          <w:lang w:val="it-IT"/>
        </w:rPr>
        <w:t>ë</w:t>
      </w:r>
      <w:r w:rsidR="009D135A">
        <w:rPr>
          <w:lang w:val="it-IT"/>
        </w:rPr>
        <w:t xml:space="preserve"> 2,7</w:t>
      </w:r>
      <w:r>
        <w:rPr>
          <w:lang w:val="it-IT"/>
        </w:rPr>
        <w:t xml:space="preserve">00,000 leke </w:t>
      </w:r>
    </w:p>
    <w:p w:rsidR="003C19EA" w:rsidRDefault="003C19EA" w:rsidP="003C19EA">
      <w:pPr>
        <w:pStyle w:val="ListParagraph"/>
        <w:numPr>
          <w:ilvl w:val="0"/>
          <w:numId w:val="1"/>
        </w:numPr>
        <w:spacing w:line="360" w:lineRule="auto"/>
        <w:jc w:val="both"/>
        <w:rPr>
          <w:lang w:val="it-IT"/>
        </w:rPr>
      </w:pPr>
      <w:r>
        <w:rPr>
          <w:lang w:val="it-IT"/>
        </w:rPr>
        <w:t>Shtim n</w:t>
      </w:r>
      <w:r w:rsidR="006C4C2F">
        <w:rPr>
          <w:lang w:val="it-IT"/>
        </w:rPr>
        <w:t>ë</w:t>
      </w:r>
      <w:r>
        <w:rPr>
          <w:lang w:val="it-IT"/>
        </w:rPr>
        <w:t xml:space="preserve"> llogarin</w:t>
      </w:r>
      <w:r w:rsidR="006C4C2F">
        <w:rPr>
          <w:lang w:val="it-IT"/>
        </w:rPr>
        <w:t>ë</w:t>
      </w:r>
      <w:r>
        <w:rPr>
          <w:lang w:val="it-IT"/>
        </w:rPr>
        <w:t xml:space="preserve"> e sigurimeve 601 me vler</w:t>
      </w:r>
      <w:r w:rsidR="006C4C2F">
        <w:rPr>
          <w:lang w:val="it-IT"/>
        </w:rPr>
        <w:t>ë</w:t>
      </w:r>
      <w:r>
        <w:rPr>
          <w:lang w:val="it-IT"/>
        </w:rPr>
        <w:t xml:space="preserve"> 250,000 lek</w:t>
      </w:r>
      <w:r w:rsidR="006C4C2F">
        <w:rPr>
          <w:lang w:val="it-IT"/>
        </w:rPr>
        <w:t>ë</w:t>
      </w:r>
      <w:r>
        <w:rPr>
          <w:lang w:val="it-IT"/>
        </w:rPr>
        <w:t xml:space="preserve"> </w:t>
      </w:r>
    </w:p>
    <w:p w:rsidR="003C19EA" w:rsidRDefault="003C19EA" w:rsidP="003C19EA">
      <w:pPr>
        <w:pStyle w:val="ListParagraph"/>
        <w:numPr>
          <w:ilvl w:val="0"/>
          <w:numId w:val="1"/>
        </w:numPr>
        <w:spacing w:line="360" w:lineRule="auto"/>
        <w:jc w:val="both"/>
        <w:rPr>
          <w:lang w:val="it-IT"/>
        </w:rPr>
      </w:pPr>
      <w:r>
        <w:rPr>
          <w:lang w:val="it-IT"/>
        </w:rPr>
        <w:t>Shtim n</w:t>
      </w:r>
      <w:r w:rsidR="006C4C2F">
        <w:rPr>
          <w:lang w:val="it-IT"/>
        </w:rPr>
        <w:t>ë</w:t>
      </w:r>
      <w:r>
        <w:rPr>
          <w:lang w:val="it-IT"/>
        </w:rPr>
        <w:t xml:space="preserve"> llogarin</w:t>
      </w:r>
      <w:r w:rsidR="006C4C2F">
        <w:rPr>
          <w:lang w:val="it-IT"/>
        </w:rPr>
        <w:t>ë</w:t>
      </w:r>
      <w:r>
        <w:rPr>
          <w:lang w:val="it-IT"/>
        </w:rPr>
        <w:t xml:space="preserve"> e mallrave /sh</w:t>
      </w:r>
      <w:r w:rsidR="006C4C2F">
        <w:rPr>
          <w:lang w:val="it-IT"/>
        </w:rPr>
        <w:t>ë</w:t>
      </w:r>
      <w:r>
        <w:rPr>
          <w:lang w:val="it-IT"/>
        </w:rPr>
        <w:t>rbimeve n</w:t>
      </w:r>
      <w:r w:rsidR="006C4C2F">
        <w:rPr>
          <w:lang w:val="it-IT"/>
        </w:rPr>
        <w:t>ë</w:t>
      </w:r>
      <w:r>
        <w:rPr>
          <w:lang w:val="it-IT"/>
        </w:rPr>
        <w:t xml:space="preserve"> vler</w:t>
      </w:r>
      <w:r w:rsidR="006C4C2F">
        <w:rPr>
          <w:lang w:val="it-IT"/>
        </w:rPr>
        <w:t>ë</w:t>
      </w:r>
      <w:r>
        <w:rPr>
          <w:lang w:val="it-IT"/>
        </w:rPr>
        <w:t>n 2,000,000  lek</w:t>
      </w:r>
      <w:r w:rsidR="006C4C2F">
        <w:rPr>
          <w:lang w:val="it-IT"/>
        </w:rPr>
        <w:t>ë</w:t>
      </w:r>
      <w:r>
        <w:rPr>
          <w:lang w:val="it-IT"/>
        </w:rPr>
        <w:t xml:space="preserve"> </w:t>
      </w:r>
    </w:p>
    <w:p w:rsidR="003C19EA" w:rsidRDefault="003C19EA" w:rsidP="003C19EA">
      <w:pPr>
        <w:pStyle w:val="ListParagraph"/>
        <w:numPr>
          <w:ilvl w:val="0"/>
          <w:numId w:val="1"/>
        </w:numPr>
        <w:spacing w:line="360" w:lineRule="auto"/>
        <w:jc w:val="both"/>
        <w:rPr>
          <w:lang w:val="it-IT"/>
        </w:rPr>
      </w:pPr>
      <w:r>
        <w:rPr>
          <w:lang w:val="it-IT"/>
        </w:rPr>
        <w:t>Reduktim n</w:t>
      </w:r>
      <w:r w:rsidR="006C4C2F">
        <w:rPr>
          <w:lang w:val="it-IT"/>
        </w:rPr>
        <w:t>ë</w:t>
      </w:r>
      <w:r>
        <w:rPr>
          <w:lang w:val="it-IT"/>
        </w:rPr>
        <w:t xml:space="preserve"> llogarin</w:t>
      </w:r>
      <w:r w:rsidR="006C4C2F">
        <w:rPr>
          <w:lang w:val="it-IT"/>
        </w:rPr>
        <w:t>ë</w:t>
      </w:r>
      <w:r>
        <w:rPr>
          <w:lang w:val="it-IT"/>
        </w:rPr>
        <w:t xml:space="preserve"> e granteve me vler</w:t>
      </w:r>
      <w:r w:rsidR="006C4C2F">
        <w:rPr>
          <w:lang w:val="it-IT"/>
        </w:rPr>
        <w:t>ë</w:t>
      </w:r>
      <w:r>
        <w:rPr>
          <w:lang w:val="it-IT"/>
        </w:rPr>
        <w:t>n 2,000,000 lek</w:t>
      </w:r>
      <w:r w:rsidR="006C4C2F">
        <w:rPr>
          <w:lang w:val="it-IT"/>
        </w:rPr>
        <w:t>ë</w:t>
      </w:r>
    </w:p>
    <w:p w:rsidR="00217C37" w:rsidRDefault="00217C37" w:rsidP="00C66FD7">
      <w:pPr>
        <w:jc w:val="both"/>
        <w:rPr>
          <w:lang w:val="sq-AL"/>
        </w:rPr>
      </w:pPr>
    </w:p>
    <w:p w:rsidR="00FD2202" w:rsidRDefault="00FD2202" w:rsidP="00C66FD7">
      <w:pPr>
        <w:jc w:val="both"/>
        <w:rPr>
          <w:b/>
          <w:u w:val="single"/>
          <w:lang w:val="sq-AL"/>
        </w:rPr>
      </w:pPr>
      <w:r w:rsidRPr="00D80D58">
        <w:rPr>
          <w:lang w:val="sq-AL"/>
        </w:rPr>
        <w:t xml:space="preserve">Institucioni AMSHC,  ka realizuar fondet buxhetore për </w:t>
      </w:r>
      <w:r w:rsidR="00C66FD7">
        <w:rPr>
          <w:lang w:val="sq-AL"/>
        </w:rPr>
        <w:t>kat</w:t>
      </w:r>
      <w:r w:rsidR="004D55DB">
        <w:rPr>
          <w:lang w:val="sq-AL"/>
        </w:rPr>
        <w:t>ë</w:t>
      </w:r>
      <w:r w:rsidR="00C66FD7">
        <w:rPr>
          <w:lang w:val="sq-AL"/>
        </w:rPr>
        <w:t xml:space="preserve">r mujorin e </w:t>
      </w:r>
      <w:r w:rsidR="003C19EA">
        <w:rPr>
          <w:lang w:val="sq-AL"/>
        </w:rPr>
        <w:t>dyt</w:t>
      </w:r>
      <w:r w:rsidR="006C4C2F">
        <w:rPr>
          <w:lang w:val="sq-AL"/>
        </w:rPr>
        <w:t>ë</w:t>
      </w:r>
      <w:r w:rsidR="003C19EA">
        <w:rPr>
          <w:lang w:val="sq-AL"/>
        </w:rPr>
        <w:t xml:space="preserve"> </w:t>
      </w:r>
      <w:r w:rsidR="006C5BEE">
        <w:rPr>
          <w:lang w:val="sq-AL"/>
        </w:rPr>
        <w:t xml:space="preserve"> </w:t>
      </w:r>
      <w:r w:rsidR="00C66FD7">
        <w:rPr>
          <w:lang w:val="sq-AL"/>
        </w:rPr>
        <w:t xml:space="preserve"> t</w:t>
      </w:r>
      <w:r w:rsidR="004D55DB">
        <w:rPr>
          <w:lang w:val="sq-AL"/>
        </w:rPr>
        <w:t>ë</w:t>
      </w:r>
      <w:r w:rsidR="00C66FD7">
        <w:rPr>
          <w:lang w:val="sq-AL"/>
        </w:rPr>
        <w:t xml:space="preserve"> vitit</w:t>
      </w:r>
      <w:r w:rsidR="00C66FD7" w:rsidRPr="00D80D58">
        <w:rPr>
          <w:lang w:val="sq-AL"/>
        </w:rPr>
        <w:t xml:space="preserve"> </w:t>
      </w:r>
      <w:r w:rsidR="002D534F">
        <w:rPr>
          <w:lang w:val="sq-AL"/>
        </w:rPr>
        <w:t>2023</w:t>
      </w:r>
      <w:r w:rsidR="00F25D51">
        <w:rPr>
          <w:lang w:val="sq-AL"/>
        </w:rPr>
        <w:t xml:space="preserve"> </w:t>
      </w:r>
      <w:r w:rsidRPr="00D80D58">
        <w:rPr>
          <w:lang w:val="sq-AL"/>
        </w:rPr>
        <w:t xml:space="preserve"> në </w:t>
      </w:r>
      <w:r w:rsidRPr="000D1A2E">
        <w:rPr>
          <w:b/>
          <w:u w:val="single"/>
          <w:lang w:val="sq-AL"/>
        </w:rPr>
        <w:t>vlerën</w:t>
      </w:r>
      <w:r w:rsidR="002A4A6C">
        <w:rPr>
          <w:b/>
          <w:u w:val="single"/>
          <w:lang w:val="sq-AL"/>
        </w:rPr>
        <w:t xml:space="preserve"> totale prej</w:t>
      </w:r>
      <w:r w:rsidRPr="000D1A2E">
        <w:rPr>
          <w:b/>
          <w:u w:val="single"/>
          <w:lang w:val="sq-AL"/>
        </w:rPr>
        <w:t xml:space="preserve"> </w:t>
      </w:r>
      <w:r w:rsidR="001E35C5">
        <w:rPr>
          <w:b/>
          <w:u w:val="single"/>
          <w:lang w:val="sq-AL"/>
        </w:rPr>
        <w:t xml:space="preserve"> </w:t>
      </w:r>
      <w:r w:rsidR="003C19EA">
        <w:rPr>
          <w:b/>
          <w:u w:val="single"/>
          <w:lang w:val="sq-AL"/>
        </w:rPr>
        <w:t xml:space="preserve">90, 933, 888  </w:t>
      </w:r>
      <w:r w:rsidR="002D534F">
        <w:rPr>
          <w:b/>
          <w:u w:val="single"/>
          <w:lang w:val="sq-AL"/>
        </w:rPr>
        <w:t xml:space="preserve"> </w:t>
      </w:r>
      <w:r w:rsidRPr="000D1A2E">
        <w:rPr>
          <w:b/>
          <w:u w:val="single"/>
          <w:lang w:val="sq-AL"/>
        </w:rPr>
        <w:t xml:space="preserve">lekë. </w:t>
      </w:r>
    </w:p>
    <w:p w:rsidR="003C19EA" w:rsidRDefault="003C19EA" w:rsidP="00C66FD7">
      <w:pPr>
        <w:jc w:val="both"/>
        <w:rPr>
          <w:b/>
          <w:u w:val="single"/>
          <w:lang w:val="sq-AL"/>
        </w:rPr>
      </w:pPr>
    </w:p>
    <w:p w:rsidR="003C19EA" w:rsidRDefault="003C19EA" w:rsidP="00C66FD7">
      <w:pPr>
        <w:jc w:val="both"/>
        <w:rPr>
          <w:b/>
          <w:u w:val="single"/>
          <w:lang w:val="sq-AL"/>
        </w:rPr>
      </w:pPr>
    </w:p>
    <w:p w:rsidR="003C19EA" w:rsidRPr="003C19EA" w:rsidRDefault="003C19EA" w:rsidP="00C66FD7">
      <w:pPr>
        <w:jc w:val="both"/>
        <w:rPr>
          <w:bCs/>
          <w:color w:val="000000"/>
          <w:sz w:val="22"/>
          <w:szCs w:val="22"/>
        </w:rPr>
      </w:pPr>
      <w:r w:rsidRPr="003C19EA">
        <w:rPr>
          <w:lang w:val="sq-AL"/>
        </w:rPr>
        <w:t>P</w:t>
      </w:r>
      <w:r w:rsidR="006C4C2F">
        <w:rPr>
          <w:lang w:val="sq-AL"/>
        </w:rPr>
        <w:t>ë</w:t>
      </w:r>
      <w:r w:rsidRPr="003C19EA">
        <w:rPr>
          <w:lang w:val="sq-AL"/>
        </w:rPr>
        <w:t>rgjat</w:t>
      </w:r>
      <w:r w:rsidR="006C4C2F">
        <w:rPr>
          <w:lang w:val="sq-AL"/>
        </w:rPr>
        <w:t>ë</w:t>
      </w:r>
      <w:r w:rsidRPr="003C19EA">
        <w:rPr>
          <w:lang w:val="sq-AL"/>
        </w:rPr>
        <w:t xml:space="preserve">  kat</w:t>
      </w:r>
      <w:r w:rsidR="006C4C2F">
        <w:rPr>
          <w:lang w:val="sq-AL"/>
        </w:rPr>
        <w:t>ë</w:t>
      </w:r>
      <w:r w:rsidRPr="003C19EA">
        <w:rPr>
          <w:lang w:val="sq-AL"/>
        </w:rPr>
        <w:t>r mujorit t</w:t>
      </w:r>
      <w:r w:rsidR="006C4C2F">
        <w:rPr>
          <w:lang w:val="sq-AL"/>
        </w:rPr>
        <w:t>ë</w:t>
      </w:r>
      <w:r w:rsidRPr="003C19EA">
        <w:rPr>
          <w:lang w:val="sq-AL"/>
        </w:rPr>
        <w:t xml:space="preserve"> dyt</w:t>
      </w:r>
      <w:r w:rsidR="006C4C2F">
        <w:rPr>
          <w:lang w:val="sq-AL"/>
        </w:rPr>
        <w:t>ë</w:t>
      </w:r>
      <w:r w:rsidRPr="003C19EA">
        <w:rPr>
          <w:lang w:val="sq-AL"/>
        </w:rPr>
        <w:t xml:space="preserve"> t</w:t>
      </w:r>
      <w:r w:rsidR="006C4C2F">
        <w:rPr>
          <w:lang w:val="sq-AL"/>
        </w:rPr>
        <w:t>ë</w:t>
      </w:r>
      <w:r w:rsidRPr="003C19EA">
        <w:rPr>
          <w:lang w:val="sq-AL"/>
        </w:rPr>
        <w:t xml:space="preserve"> vitit jan</w:t>
      </w:r>
      <w:r w:rsidR="006C4C2F">
        <w:rPr>
          <w:lang w:val="sq-AL"/>
        </w:rPr>
        <w:t>ë</w:t>
      </w:r>
      <w:r w:rsidRPr="003C19EA">
        <w:rPr>
          <w:lang w:val="sq-AL"/>
        </w:rPr>
        <w:t xml:space="preserve"> disbursuar edhe kontratat fituese t</w:t>
      </w:r>
      <w:r w:rsidR="006C4C2F">
        <w:rPr>
          <w:lang w:val="sq-AL"/>
        </w:rPr>
        <w:t>ë</w:t>
      </w:r>
      <w:r w:rsidRPr="003C19EA">
        <w:rPr>
          <w:lang w:val="sq-AL"/>
        </w:rPr>
        <w:t xml:space="preserve"> Thirrjes 16 lidhur direkt pas shpalljes se fituesve.</w:t>
      </w:r>
      <w:r>
        <w:rPr>
          <w:lang w:val="sq-AL"/>
        </w:rPr>
        <w:t xml:space="preserve"> Eshte disbursuar sipas kontratave p</w:t>
      </w:r>
      <w:r w:rsidR="006C4C2F">
        <w:rPr>
          <w:lang w:val="sq-AL"/>
        </w:rPr>
        <w:t>ë</w:t>
      </w:r>
      <w:r>
        <w:rPr>
          <w:lang w:val="sq-AL"/>
        </w:rPr>
        <w:t>rkatese vlera prej 70% e kontratave t</w:t>
      </w:r>
      <w:r w:rsidR="006C4C2F">
        <w:rPr>
          <w:lang w:val="sq-AL"/>
        </w:rPr>
        <w:t>ë</w:t>
      </w:r>
      <w:r>
        <w:rPr>
          <w:lang w:val="sq-AL"/>
        </w:rPr>
        <w:t xml:space="preserve"> lidhura nga Thirrja 16 e cila ka nj</w:t>
      </w:r>
      <w:r w:rsidR="006C4C2F">
        <w:rPr>
          <w:lang w:val="sq-AL"/>
        </w:rPr>
        <w:t>ë</w:t>
      </w:r>
      <w:r>
        <w:rPr>
          <w:lang w:val="sq-AL"/>
        </w:rPr>
        <w:t xml:space="preserve"> vler</w:t>
      </w:r>
      <w:r w:rsidR="006C4C2F">
        <w:rPr>
          <w:lang w:val="sq-AL"/>
        </w:rPr>
        <w:t>ë</w:t>
      </w:r>
      <w:r>
        <w:rPr>
          <w:lang w:val="sq-AL"/>
        </w:rPr>
        <w:t xml:space="preserve"> totale prej 95,500,00</w:t>
      </w:r>
      <w:r w:rsidR="002D4001">
        <w:rPr>
          <w:lang w:val="sq-AL"/>
        </w:rPr>
        <w:t>0</w:t>
      </w:r>
      <w:r>
        <w:rPr>
          <w:lang w:val="sq-AL"/>
        </w:rPr>
        <w:t xml:space="preserve">  lek</w:t>
      </w:r>
      <w:r w:rsidR="006C4C2F">
        <w:rPr>
          <w:lang w:val="sq-AL"/>
        </w:rPr>
        <w:t>ë</w:t>
      </w:r>
      <w:r>
        <w:rPr>
          <w:lang w:val="sq-AL"/>
        </w:rPr>
        <w:t xml:space="preserve">. </w:t>
      </w:r>
    </w:p>
    <w:p w:rsidR="00FD2202" w:rsidRPr="003C19EA" w:rsidRDefault="00FD2202" w:rsidP="00FD2202">
      <w:pPr>
        <w:spacing w:line="276" w:lineRule="auto"/>
        <w:jc w:val="both"/>
        <w:rPr>
          <w:lang w:val="sq-AL"/>
        </w:rPr>
      </w:pPr>
    </w:p>
    <w:p w:rsidR="00FD2202" w:rsidRDefault="00FD2202" w:rsidP="00FD2202">
      <w:pPr>
        <w:jc w:val="both"/>
        <w:rPr>
          <w:lang w:val="sq-AL"/>
        </w:rPr>
      </w:pPr>
      <w:r>
        <w:rPr>
          <w:lang w:val="sq-AL"/>
        </w:rPr>
        <w:t>Fondi</w:t>
      </w:r>
      <w:r w:rsidRPr="00D80D58">
        <w:rPr>
          <w:lang w:val="sq-AL"/>
        </w:rPr>
        <w:t xml:space="preserve"> </w:t>
      </w:r>
      <w:r>
        <w:rPr>
          <w:lang w:val="sq-AL"/>
        </w:rPr>
        <w:t>buxhetore janë</w:t>
      </w:r>
      <w:r w:rsidRPr="00D80D58">
        <w:rPr>
          <w:lang w:val="sq-AL"/>
        </w:rPr>
        <w:t xml:space="preserve"> realizuar respektivisht</w:t>
      </w:r>
      <w:r>
        <w:rPr>
          <w:lang w:val="sq-AL"/>
        </w:rPr>
        <w:t xml:space="preserve"> si :</w:t>
      </w:r>
      <w:r w:rsidRPr="00D80D58">
        <w:rPr>
          <w:lang w:val="sq-AL"/>
        </w:rPr>
        <w:t xml:space="preserve"> </w:t>
      </w:r>
    </w:p>
    <w:p w:rsidR="00B04BB9" w:rsidRPr="00D80D58" w:rsidRDefault="00B04BB9" w:rsidP="00FD2202">
      <w:pPr>
        <w:jc w:val="both"/>
        <w:rPr>
          <w:lang w:val="sq-AL"/>
        </w:rPr>
      </w:pPr>
    </w:p>
    <w:p w:rsidR="00FD2202" w:rsidRDefault="00FD2202" w:rsidP="00FD2202">
      <w:pPr>
        <w:jc w:val="both"/>
        <w:rPr>
          <w:lang w:val="sq-AL"/>
        </w:rPr>
      </w:pPr>
    </w:p>
    <w:p w:rsidR="00FD2202" w:rsidRPr="00365E5C" w:rsidRDefault="00FD2202" w:rsidP="00FD2202">
      <w:pPr>
        <w:jc w:val="both"/>
        <w:rPr>
          <w:b/>
          <w:color w:val="000000"/>
          <w:sz w:val="22"/>
          <w:szCs w:val="22"/>
          <w:u w:val="single"/>
          <w:lang w:val="sq-AL"/>
        </w:rPr>
      </w:pPr>
      <w:r>
        <w:rPr>
          <w:lang w:val="sq-AL"/>
        </w:rPr>
        <w:t xml:space="preserve">Artikulli “Paga” </w:t>
      </w:r>
      <w:r w:rsidRPr="00D80D58">
        <w:rPr>
          <w:lang w:val="sq-AL"/>
        </w:rPr>
        <w:t xml:space="preserve">(600) </w:t>
      </w:r>
      <w:r>
        <w:rPr>
          <w:lang w:val="sq-AL"/>
        </w:rPr>
        <w:t xml:space="preserve">është planifikuar në vlerën </w:t>
      </w:r>
      <w:r w:rsidR="003C19EA" w:rsidRPr="009D135A">
        <w:rPr>
          <w:b/>
          <w:u w:val="single"/>
          <w:lang w:val="sq-AL"/>
        </w:rPr>
        <w:t xml:space="preserve">18,070, </w:t>
      </w:r>
      <w:r w:rsidR="00365E5C" w:rsidRPr="009D135A">
        <w:rPr>
          <w:b/>
          <w:u w:val="single"/>
          <w:lang w:val="sq-AL"/>
        </w:rPr>
        <w:t>000</w:t>
      </w:r>
      <w:r w:rsidRPr="009D135A">
        <w:rPr>
          <w:b/>
          <w:u w:val="single"/>
          <w:lang w:val="sq-AL"/>
        </w:rPr>
        <w:t xml:space="preserve"> lekë</w:t>
      </w:r>
      <w:r w:rsidR="009D135A">
        <w:rPr>
          <w:b/>
          <w:u w:val="single"/>
          <w:lang w:val="sq-AL"/>
        </w:rPr>
        <w:t xml:space="preserve"> ( pas rishikimit te planit buxhetor ) </w:t>
      </w:r>
      <w:r>
        <w:rPr>
          <w:lang w:val="sq-AL"/>
        </w:rPr>
        <w:t>,</w:t>
      </w:r>
      <w:r w:rsidRPr="00EA784C">
        <w:rPr>
          <w:lang w:val="sq-AL"/>
        </w:rPr>
        <w:t xml:space="preserve"> </w:t>
      </w:r>
      <w:r>
        <w:rPr>
          <w:lang w:val="sq-AL"/>
        </w:rPr>
        <w:t xml:space="preserve">realizuar </w:t>
      </w:r>
      <w:r w:rsidR="003C19EA">
        <w:rPr>
          <w:b/>
          <w:u w:val="single"/>
          <w:lang w:val="sq-AL"/>
        </w:rPr>
        <w:t xml:space="preserve">12,749,396 </w:t>
      </w:r>
      <w:r w:rsidR="002D534F">
        <w:rPr>
          <w:b/>
          <w:u w:val="single"/>
          <w:lang w:val="sq-AL"/>
        </w:rPr>
        <w:t xml:space="preserve"> </w:t>
      </w:r>
      <w:r w:rsidR="00365E5C" w:rsidRPr="00365E5C">
        <w:rPr>
          <w:b/>
          <w:u w:val="single"/>
          <w:lang w:val="sq-AL"/>
        </w:rPr>
        <w:t xml:space="preserve"> </w:t>
      </w:r>
      <w:r w:rsidRPr="00365E5C">
        <w:rPr>
          <w:b/>
          <w:u w:val="single"/>
          <w:lang w:val="sq-AL"/>
        </w:rPr>
        <w:t>lekë.</w:t>
      </w:r>
    </w:p>
    <w:p w:rsidR="00FD2202" w:rsidRDefault="00FD2202" w:rsidP="00FD2202">
      <w:pPr>
        <w:jc w:val="both"/>
        <w:rPr>
          <w:lang w:val="sq-AL"/>
        </w:rPr>
      </w:pPr>
    </w:p>
    <w:p w:rsidR="00FD2202" w:rsidRPr="00365E5C" w:rsidRDefault="00FD2202" w:rsidP="00FD2202">
      <w:pPr>
        <w:jc w:val="both"/>
        <w:rPr>
          <w:b/>
          <w:u w:val="single"/>
          <w:lang w:val="sq-AL"/>
        </w:rPr>
      </w:pPr>
      <w:r>
        <w:rPr>
          <w:lang w:val="sq-AL"/>
        </w:rPr>
        <w:t xml:space="preserve">Artikulli “Kontributi Sigurimeve Shoqërore dhe Shëndetësore” </w:t>
      </w:r>
      <w:r w:rsidRPr="00D80D58">
        <w:rPr>
          <w:lang w:val="sq-AL"/>
        </w:rPr>
        <w:t>(601)</w:t>
      </w:r>
      <w:r>
        <w:rPr>
          <w:lang w:val="sq-AL"/>
        </w:rPr>
        <w:t xml:space="preserve"> është planifikuar në vlerën </w:t>
      </w:r>
      <w:r w:rsidR="009D135A" w:rsidRPr="009D135A">
        <w:rPr>
          <w:b/>
          <w:lang w:val="sq-AL"/>
        </w:rPr>
        <w:t xml:space="preserve">2, 985, 000  </w:t>
      </w:r>
      <w:r w:rsidRPr="009D135A">
        <w:rPr>
          <w:b/>
          <w:lang w:val="sq-AL"/>
        </w:rPr>
        <w:t>lekë</w:t>
      </w:r>
      <w:r w:rsidR="009D135A">
        <w:rPr>
          <w:b/>
          <w:lang w:val="sq-AL"/>
        </w:rPr>
        <w:t xml:space="preserve">  </w:t>
      </w:r>
      <w:r w:rsidR="009D135A">
        <w:rPr>
          <w:b/>
          <w:u w:val="single"/>
          <w:lang w:val="sq-AL"/>
        </w:rPr>
        <w:t>( pas rishikimit te planit buxhetor )</w:t>
      </w:r>
      <w:r w:rsidR="009D135A">
        <w:rPr>
          <w:b/>
          <w:lang w:val="sq-AL"/>
        </w:rPr>
        <w:t xml:space="preserve"> </w:t>
      </w:r>
      <w:r>
        <w:rPr>
          <w:lang w:val="sq-AL"/>
        </w:rPr>
        <w:t>,</w:t>
      </w:r>
      <w:r w:rsidRPr="00EA784C">
        <w:rPr>
          <w:lang w:val="sq-AL"/>
        </w:rPr>
        <w:t xml:space="preserve"> </w:t>
      </w:r>
      <w:r>
        <w:rPr>
          <w:lang w:val="sq-AL"/>
        </w:rPr>
        <w:t xml:space="preserve">realizuar </w:t>
      </w:r>
      <w:r w:rsidR="00807B43">
        <w:rPr>
          <w:lang w:val="sq-AL"/>
        </w:rPr>
        <w:t xml:space="preserve"> </w:t>
      </w:r>
      <w:r w:rsidR="009D135A">
        <w:rPr>
          <w:b/>
          <w:u w:val="single"/>
          <w:lang w:val="sq-AL"/>
        </w:rPr>
        <w:t xml:space="preserve">1,976,402 </w:t>
      </w:r>
      <w:r w:rsidR="00C66FD7" w:rsidRPr="00365E5C">
        <w:rPr>
          <w:b/>
          <w:u w:val="single"/>
          <w:lang w:val="sq-AL"/>
        </w:rPr>
        <w:t>lek</w:t>
      </w:r>
      <w:r w:rsidR="004D55DB" w:rsidRPr="00365E5C">
        <w:rPr>
          <w:b/>
          <w:u w:val="single"/>
          <w:lang w:val="sq-AL"/>
        </w:rPr>
        <w:t>ë</w:t>
      </w:r>
      <w:r w:rsidRPr="00365E5C">
        <w:rPr>
          <w:b/>
          <w:u w:val="single"/>
          <w:lang w:val="sq-AL"/>
        </w:rPr>
        <w:t>.</w:t>
      </w:r>
    </w:p>
    <w:p w:rsidR="00FD2202" w:rsidRDefault="00FD2202" w:rsidP="00FD2202">
      <w:pPr>
        <w:spacing w:line="276" w:lineRule="auto"/>
        <w:jc w:val="both"/>
        <w:rPr>
          <w:lang w:val="sq-AL"/>
        </w:rPr>
      </w:pPr>
    </w:p>
    <w:p w:rsidR="00DC4424" w:rsidRDefault="00FD2202" w:rsidP="00FD2202">
      <w:pPr>
        <w:spacing w:line="276" w:lineRule="auto"/>
        <w:jc w:val="both"/>
        <w:rPr>
          <w:lang w:val="sq-AL"/>
        </w:rPr>
      </w:pPr>
      <w:r w:rsidRPr="00D80D58">
        <w:rPr>
          <w:lang w:val="sq-AL"/>
        </w:rPr>
        <w:t>Fondi i Pagave dhe Sigurimeve Shoq</w:t>
      </w:r>
      <w:r>
        <w:rPr>
          <w:lang w:val="sq-AL"/>
        </w:rPr>
        <w:t>ë</w:t>
      </w:r>
      <w:r w:rsidRPr="00D80D58">
        <w:rPr>
          <w:lang w:val="sq-AL"/>
        </w:rPr>
        <w:t>rore (</w:t>
      </w:r>
      <w:r>
        <w:rPr>
          <w:lang w:val="sq-AL"/>
        </w:rPr>
        <w:t>artikulli</w:t>
      </w:r>
      <w:r w:rsidRPr="00D80D58">
        <w:rPr>
          <w:lang w:val="sq-AL"/>
        </w:rPr>
        <w:t xml:space="preserve"> 600-601), është realizuar në zbatim të strukturës organizative të miratuar</w:t>
      </w:r>
      <w:r w:rsidR="00041608">
        <w:rPr>
          <w:lang w:val="sq-AL"/>
        </w:rPr>
        <w:t xml:space="preserve">  </w:t>
      </w:r>
      <w:r w:rsidR="00041608">
        <w:rPr>
          <w:lang w:val="it-IT"/>
        </w:rPr>
        <w:t xml:space="preserve">në zbatim të </w:t>
      </w:r>
      <w:r w:rsidRPr="00D80D58">
        <w:rPr>
          <w:lang w:val="sq-AL"/>
        </w:rPr>
        <w:t>Gjatë vitit 20</w:t>
      </w:r>
      <w:r w:rsidR="00160C5A">
        <w:rPr>
          <w:lang w:val="sq-AL"/>
        </w:rPr>
        <w:t>23</w:t>
      </w:r>
      <w:r w:rsidRPr="00D80D58">
        <w:rPr>
          <w:lang w:val="sq-AL"/>
        </w:rPr>
        <w:t>, numri mesatar i punonjësve është realizuar 1</w:t>
      </w:r>
      <w:r w:rsidR="00F25D51">
        <w:rPr>
          <w:lang w:val="sq-AL"/>
        </w:rPr>
        <w:t>6</w:t>
      </w:r>
      <w:r w:rsidR="00C66FD7">
        <w:rPr>
          <w:lang w:val="sq-AL"/>
        </w:rPr>
        <w:t xml:space="preserve"> </w:t>
      </w:r>
      <w:r w:rsidRPr="00D80D58">
        <w:rPr>
          <w:lang w:val="sq-AL"/>
        </w:rPr>
        <w:t>punonjës faktik</w:t>
      </w:r>
      <w:r>
        <w:rPr>
          <w:lang w:val="sq-AL"/>
        </w:rPr>
        <w:t xml:space="preserve"> nga 16 punonjës të miratuar në </w:t>
      </w:r>
      <w:r w:rsidR="00EE713D">
        <w:rPr>
          <w:lang w:val="sq-AL"/>
        </w:rPr>
        <w:t xml:space="preserve">  </w:t>
      </w:r>
    </w:p>
    <w:p w:rsidR="00FD2202" w:rsidRDefault="00EE713D" w:rsidP="00FD2202">
      <w:pPr>
        <w:spacing w:line="276" w:lineRule="auto"/>
        <w:jc w:val="both"/>
        <w:rPr>
          <w:lang w:val="sq-AL"/>
        </w:rPr>
      </w:pPr>
      <w:r>
        <w:rPr>
          <w:lang w:val="sq-AL"/>
        </w:rPr>
        <w:t>s</w:t>
      </w:r>
      <w:r w:rsidR="00FD2202">
        <w:rPr>
          <w:lang w:val="sq-AL"/>
        </w:rPr>
        <w:t>trukturë</w:t>
      </w:r>
      <w:r w:rsidR="00FD2202" w:rsidRPr="00D80D58">
        <w:rPr>
          <w:lang w:val="sq-AL"/>
        </w:rPr>
        <w:t>, si dhe dy  pun</w:t>
      </w:r>
      <w:r w:rsidR="00365E5C">
        <w:rPr>
          <w:lang w:val="sq-AL"/>
        </w:rPr>
        <w:t>onjës me kontratë të përkohshme nje specialist si dhe sanitare/punonjese sherbimi.</w:t>
      </w:r>
    </w:p>
    <w:p w:rsidR="00DC4424" w:rsidRPr="00D80D58" w:rsidRDefault="00DC4424" w:rsidP="00FD2202">
      <w:pPr>
        <w:spacing w:line="276" w:lineRule="auto"/>
        <w:jc w:val="both"/>
        <w:rPr>
          <w:lang w:val="sq-AL"/>
        </w:rPr>
      </w:pPr>
    </w:p>
    <w:p w:rsidR="00FD2202" w:rsidRPr="00365E5C" w:rsidRDefault="00FD2202" w:rsidP="00FD2202">
      <w:pPr>
        <w:jc w:val="both"/>
        <w:rPr>
          <w:b/>
          <w:color w:val="000000"/>
          <w:sz w:val="22"/>
          <w:szCs w:val="22"/>
          <w:u w:val="single"/>
          <w:lang w:val="sq-AL"/>
        </w:rPr>
      </w:pPr>
      <w:r>
        <w:rPr>
          <w:lang w:val="sq-AL"/>
        </w:rPr>
        <w:t>Artikulli “</w:t>
      </w:r>
      <w:r w:rsidRPr="00D80D58">
        <w:rPr>
          <w:lang w:val="sq-AL"/>
        </w:rPr>
        <w:t>Mallra dhe Shërbime</w:t>
      </w:r>
      <w:r>
        <w:rPr>
          <w:lang w:val="sq-AL"/>
        </w:rPr>
        <w:t>” është planifikuar në vlerën</w:t>
      </w:r>
      <w:r w:rsidR="00365E5C">
        <w:rPr>
          <w:lang w:val="sq-AL"/>
        </w:rPr>
        <w:t xml:space="preserve">  </w:t>
      </w:r>
      <w:r w:rsidR="00DA4559">
        <w:rPr>
          <w:lang w:val="sq-AL"/>
        </w:rPr>
        <w:t>4,7</w:t>
      </w:r>
      <w:r w:rsidR="00160C5A">
        <w:rPr>
          <w:lang w:val="sq-AL"/>
        </w:rPr>
        <w:t>00,000</w:t>
      </w:r>
      <w:r w:rsidRPr="00EA784C">
        <w:rPr>
          <w:lang w:val="sq-AL"/>
        </w:rPr>
        <w:t xml:space="preserve"> lek</w:t>
      </w:r>
      <w:r>
        <w:rPr>
          <w:lang w:val="sq-AL"/>
        </w:rPr>
        <w:t>ë</w:t>
      </w:r>
      <w:r w:rsidR="009D135A">
        <w:rPr>
          <w:lang w:val="sq-AL"/>
        </w:rPr>
        <w:t xml:space="preserve"> fillimisht</w:t>
      </w:r>
      <w:r>
        <w:rPr>
          <w:lang w:val="sq-AL"/>
        </w:rPr>
        <w:t>,</w:t>
      </w:r>
      <w:r w:rsidRPr="00EA784C">
        <w:rPr>
          <w:lang w:val="sq-AL"/>
        </w:rPr>
        <w:t xml:space="preserve"> </w:t>
      </w:r>
      <w:r w:rsidR="00994469">
        <w:rPr>
          <w:lang w:val="sq-AL"/>
        </w:rPr>
        <w:t xml:space="preserve">eshte </w:t>
      </w:r>
      <w:r w:rsidR="009D135A">
        <w:rPr>
          <w:lang w:val="sq-AL"/>
        </w:rPr>
        <w:t>rishikuar nepermjet rialokimit t</w:t>
      </w:r>
      <w:r w:rsidR="006C4C2F">
        <w:rPr>
          <w:lang w:val="sq-AL"/>
        </w:rPr>
        <w:t>ë</w:t>
      </w:r>
      <w:r w:rsidR="009D135A">
        <w:rPr>
          <w:lang w:val="sq-AL"/>
        </w:rPr>
        <w:t xml:space="preserve"> fondeve nga llogaria e granteve me m</w:t>
      </w:r>
      <w:r w:rsidR="006C4C2F">
        <w:rPr>
          <w:lang w:val="sq-AL"/>
        </w:rPr>
        <w:t>ë</w:t>
      </w:r>
      <w:r w:rsidR="009D135A">
        <w:rPr>
          <w:lang w:val="sq-AL"/>
        </w:rPr>
        <w:t>nyre shkresore dhe vlera akutale plan e kesaj llogarie eshte 6,700,000 leke</w:t>
      </w:r>
      <w:r w:rsidR="007D0D68">
        <w:rPr>
          <w:lang w:val="sq-AL"/>
        </w:rPr>
        <w:t xml:space="preserve"> nderkohe qe  jane </w:t>
      </w:r>
      <w:r w:rsidR="009D135A">
        <w:rPr>
          <w:lang w:val="sq-AL"/>
        </w:rPr>
        <w:t xml:space="preserve"> </w:t>
      </w:r>
      <w:r>
        <w:rPr>
          <w:lang w:val="sq-AL"/>
        </w:rPr>
        <w:t xml:space="preserve">realizuar </w:t>
      </w:r>
      <w:r w:rsidR="00365E5C">
        <w:rPr>
          <w:lang w:val="sq-AL"/>
        </w:rPr>
        <w:t>p</w:t>
      </w:r>
      <w:r w:rsidR="00005735">
        <w:rPr>
          <w:lang w:val="sq-AL"/>
        </w:rPr>
        <w:t>ë</w:t>
      </w:r>
      <w:r w:rsidR="00365E5C">
        <w:rPr>
          <w:lang w:val="sq-AL"/>
        </w:rPr>
        <w:t>r kat</w:t>
      </w:r>
      <w:r w:rsidR="00005735">
        <w:rPr>
          <w:lang w:val="sq-AL"/>
        </w:rPr>
        <w:t>ë</w:t>
      </w:r>
      <w:r w:rsidR="00365E5C">
        <w:rPr>
          <w:lang w:val="sq-AL"/>
        </w:rPr>
        <w:t xml:space="preserve">r mujorin e </w:t>
      </w:r>
      <w:r w:rsidR="009D135A">
        <w:rPr>
          <w:lang w:val="sq-AL"/>
        </w:rPr>
        <w:t xml:space="preserve">dyte </w:t>
      </w:r>
      <w:r w:rsidR="00365E5C">
        <w:rPr>
          <w:lang w:val="sq-AL"/>
        </w:rPr>
        <w:t xml:space="preserve"> t</w:t>
      </w:r>
      <w:r w:rsidR="00005735">
        <w:rPr>
          <w:lang w:val="sq-AL"/>
        </w:rPr>
        <w:t>ë</w:t>
      </w:r>
      <w:r w:rsidR="00160C5A">
        <w:rPr>
          <w:lang w:val="sq-AL"/>
        </w:rPr>
        <w:t xml:space="preserve"> vitit 2023</w:t>
      </w:r>
      <w:r w:rsidR="007D0D68">
        <w:rPr>
          <w:lang w:val="sq-AL"/>
        </w:rPr>
        <w:t xml:space="preserve"> fondet </w:t>
      </w:r>
      <w:r w:rsidR="00160C5A">
        <w:rPr>
          <w:lang w:val="sq-AL"/>
        </w:rPr>
        <w:t xml:space="preserve"> </w:t>
      </w:r>
      <w:r w:rsidR="00365E5C">
        <w:rPr>
          <w:lang w:val="sq-AL"/>
        </w:rPr>
        <w:t xml:space="preserve">ne </w:t>
      </w:r>
      <w:r w:rsidR="00365E5C" w:rsidRPr="00365E5C">
        <w:rPr>
          <w:b/>
          <w:u w:val="single"/>
          <w:lang w:val="sq-AL"/>
        </w:rPr>
        <w:t>vler</w:t>
      </w:r>
      <w:r w:rsidR="00005735">
        <w:rPr>
          <w:b/>
          <w:u w:val="single"/>
          <w:lang w:val="sq-AL"/>
        </w:rPr>
        <w:t>ë</w:t>
      </w:r>
      <w:r w:rsidR="00365E5C" w:rsidRPr="00365E5C">
        <w:rPr>
          <w:b/>
          <w:u w:val="single"/>
          <w:lang w:val="sq-AL"/>
        </w:rPr>
        <w:t xml:space="preserve">n </w:t>
      </w:r>
      <w:r w:rsidR="009D135A">
        <w:rPr>
          <w:b/>
          <w:u w:val="single"/>
          <w:lang w:val="sq-AL"/>
        </w:rPr>
        <w:t xml:space="preserve">2,504,369  </w:t>
      </w:r>
      <w:r w:rsidR="00365E5C" w:rsidRPr="00365E5C">
        <w:rPr>
          <w:b/>
          <w:u w:val="single"/>
          <w:lang w:val="sq-AL"/>
        </w:rPr>
        <w:t xml:space="preserve"> </w:t>
      </w:r>
      <w:r w:rsidRPr="00365E5C">
        <w:rPr>
          <w:b/>
          <w:u w:val="single"/>
          <w:lang w:val="sq-AL"/>
        </w:rPr>
        <w:t>lekë</w:t>
      </w:r>
      <w:r w:rsidR="00994469">
        <w:rPr>
          <w:b/>
          <w:u w:val="single"/>
          <w:lang w:val="sq-AL"/>
        </w:rPr>
        <w:t xml:space="preserve"> n</w:t>
      </w:r>
      <w:r w:rsidR="00F24D28">
        <w:rPr>
          <w:b/>
          <w:u w:val="single"/>
          <w:lang w:val="sq-AL"/>
        </w:rPr>
        <w:t>ë</w:t>
      </w:r>
      <w:r w:rsidR="00994469">
        <w:rPr>
          <w:b/>
          <w:u w:val="single"/>
          <w:lang w:val="sq-AL"/>
        </w:rPr>
        <w:t xml:space="preserve"> total p</w:t>
      </w:r>
      <w:r w:rsidR="00F24D28">
        <w:rPr>
          <w:b/>
          <w:u w:val="single"/>
          <w:lang w:val="sq-AL"/>
        </w:rPr>
        <w:t>ë</w:t>
      </w:r>
      <w:r w:rsidR="00994469">
        <w:rPr>
          <w:b/>
          <w:u w:val="single"/>
          <w:lang w:val="sq-AL"/>
        </w:rPr>
        <w:t>r produktet 602AA dhe 602AB</w:t>
      </w:r>
      <w:r w:rsidRPr="00365E5C">
        <w:rPr>
          <w:b/>
          <w:u w:val="single"/>
          <w:lang w:val="sq-AL"/>
        </w:rPr>
        <w:t>.</w:t>
      </w:r>
    </w:p>
    <w:p w:rsidR="00FD2202" w:rsidRPr="00D80D58" w:rsidRDefault="00FD2202" w:rsidP="00FD2202">
      <w:pPr>
        <w:spacing w:line="276" w:lineRule="auto"/>
        <w:jc w:val="both"/>
        <w:rPr>
          <w:lang w:val="sq-AL"/>
        </w:rPr>
      </w:pPr>
    </w:p>
    <w:p w:rsidR="00FD2202" w:rsidRDefault="00FD2202" w:rsidP="00FD2202">
      <w:pPr>
        <w:jc w:val="both"/>
        <w:rPr>
          <w:lang w:val="sq-AL"/>
        </w:rPr>
      </w:pPr>
      <w:r>
        <w:rPr>
          <w:lang w:val="sq-AL"/>
        </w:rPr>
        <w:t>N</w:t>
      </w:r>
      <w:r w:rsidRPr="00D80D58">
        <w:rPr>
          <w:lang w:val="sq-AL"/>
        </w:rPr>
        <w:t>ë realizimin e shpenzimeve operative, AMSHC është  mbështetur në nj</w:t>
      </w:r>
      <w:r>
        <w:rPr>
          <w:lang w:val="sq-AL"/>
        </w:rPr>
        <w:t>ë</w:t>
      </w:r>
      <w:r w:rsidRPr="00D80D58">
        <w:rPr>
          <w:lang w:val="sq-AL"/>
        </w:rPr>
        <w:t xml:space="preserve"> shpërndarje sa më racionale të kërkesave, të</w:t>
      </w:r>
      <w:r>
        <w:rPr>
          <w:lang w:val="sq-AL"/>
        </w:rPr>
        <w:t xml:space="preserve"> cilat lidhen me:</w:t>
      </w:r>
    </w:p>
    <w:p w:rsidR="00FD2202" w:rsidRPr="00D80D58" w:rsidRDefault="00FD2202" w:rsidP="00FD2202">
      <w:pPr>
        <w:jc w:val="both"/>
        <w:rPr>
          <w:lang w:val="sq-AL"/>
        </w:rPr>
      </w:pPr>
    </w:p>
    <w:p w:rsidR="00FD2202" w:rsidRDefault="00FD2202" w:rsidP="00FD2202">
      <w:pPr>
        <w:jc w:val="both"/>
        <w:rPr>
          <w:lang w:val="sq-AL"/>
        </w:rPr>
      </w:pPr>
      <w:r w:rsidRPr="00D80D58">
        <w:rPr>
          <w:lang w:val="sq-AL"/>
        </w:rPr>
        <w:t xml:space="preserve">- Realizimin </w:t>
      </w:r>
      <w:r>
        <w:rPr>
          <w:lang w:val="sq-AL"/>
        </w:rPr>
        <w:t>e shpenzimeve</w:t>
      </w:r>
      <w:r w:rsidRPr="00D80D58">
        <w:rPr>
          <w:lang w:val="sq-AL"/>
        </w:rPr>
        <w:t xml:space="preserve"> të detyrueshme  ndaj shtetit, si detyrime taksa e tatime, energji elektrike, ujë, shërbime postare e telefonike, në funksion të një</w:t>
      </w:r>
      <w:r>
        <w:rPr>
          <w:lang w:val="sq-AL"/>
        </w:rPr>
        <w:t xml:space="preserve"> veprimtarie </w:t>
      </w:r>
      <w:r w:rsidRPr="00D80D58">
        <w:rPr>
          <w:lang w:val="sq-AL"/>
        </w:rPr>
        <w:t>normale institucionale.</w:t>
      </w:r>
    </w:p>
    <w:p w:rsidR="00FD2202" w:rsidRPr="00D80D58" w:rsidRDefault="00FD2202" w:rsidP="00FD2202">
      <w:pPr>
        <w:jc w:val="both"/>
        <w:rPr>
          <w:lang w:val="sq-AL"/>
        </w:rPr>
      </w:pPr>
    </w:p>
    <w:p w:rsidR="00FD2202" w:rsidRDefault="00FD2202" w:rsidP="00FD2202">
      <w:pPr>
        <w:jc w:val="both"/>
        <w:rPr>
          <w:lang w:val="sq-AL"/>
        </w:rPr>
      </w:pPr>
      <w:r w:rsidRPr="00D80D58">
        <w:rPr>
          <w:lang w:val="sq-AL"/>
        </w:rPr>
        <w:t>- Kyerjen e blerjeve dhe prokurimeve të mallrave dhe shërbimeve</w:t>
      </w:r>
      <w:r w:rsidR="00132FE5">
        <w:rPr>
          <w:lang w:val="sq-AL"/>
        </w:rPr>
        <w:t xml:space="preserve"> me t</w:t>
      </w:r>
      <w:r w:rsidR="004D55DB">
        <w:rPr>
          <w:lang w:val="sq-AL"/>
        </w:rPr>
        <w:t>ë</w:t>
      </w:r>
      <w:r w:rsidR="00132FE5">
        <w:rPr>
          <w:lang w:val="sq-AL"/>
        </w:rPr>
        <w:t xml:space="preserve"> tret</w:t>
      </w:r>
      <w:r w:rsidR="004D55DB">
        <w:rPr>
          <w:lang w:val="sq-AL"/>
        </w:rPr>
        <w:t>ë</w:t>
      </w:r>
      <w:r w:rsidRPr="00D80D58">
        <w:rPr>
          <w:lang w:val="sq-AL"/>
        </w:rPr>
        <w:t xml:space="preserve"> për nevoja të AMSHC</w:t>
      </w:r>
      <w:r>
        <w:rPr>
          <w:lang w:val="sq-AL"/>
        </w:rPr>
        <w:t>.</w:t>
      </w:r>
      <w:r w:rsidRPr="00D80D58">
        <w:rPr>
          <w:lang w:val="sq-AL"/>
        </w:rPr>
        <w:t xml:space="preserve"> </w:t>
      </w:r>
    </w:p>
    <w:p w:rsidR="00160C5A" w:rsidRDefault="00160C5A" w:rsidP="00FD2202">
      <w:pPr>
        <w:jc w:val="both"/>
        <w:rPr>
          <w:lang w:val="sq-AL"/>
        </w:rPr>
      </w:pPr>
    </w:p>
    <w:p w:rsidR="00D5054D" w:rsidRDefault="00160C5A" w:rsidP="00160C5A">
      <w:pPr>
        <w:jc w:val="both"/>
        <w:rPr>
          <w:b/>
          <w:u w:val="single"/>
          <w:lang w:val="sq-AL"/>
        </w:rPr>
      </w:pPr>
      <w:r>
        <w:rPr>
          <w:lang w:val="sq-AL"/>
        </w:rPr>
        <w:t>Artikulli “</w:t>
      </w:r>
      <w:r w:rsidRPr="00D80D58">
        <w:rPr>
          <w:lang w:val="sq-AL"/>
        </w:rPr>
        <w:t>Mallra dhe Shërbime</w:t>
      </w:r>
      <w:r>
        <w:rPr>
          <w:lang w:val="sq-AL"/>
        </w:rPr>
        <w:t xml:space="preserve">” </w:t>
      </w:r>
      <w:r w:rsidRPr="00D80D58">
        <w:rPr>
          <w:lang w:val="sq-AL"/>
        </w:rPr>
        <w:t>(60</w:t>
      </w:r>
      <w:r>
        <w:rPr>
          <w:lang w:val="sq-AL"/>
        </w:rPr>
        <w:t>2</w:t>
      </w:r>
      <w:r w:rsidRPr="00D80D58">
        <w:rPr>
          <w:lang w:val="sq-AL"/>
        </w:rPr>
        <w:t>)</w:t>
      </w:r>
      <w:r>
        <w:rPr>
          <w:lang w:val="sq-AL"/>
        </w:rPr>
        <w:t xml:space="preserve"> AB  </w:t>
      </w:r>
      <w:r w:rsidRPr="00D80D58">
        <w:rPr>
          <w:lang w:val="sq-AL"/>
        </w:rPr>
        <w:t xml:space="preserve"> </w:t>
      </w:r>
      <w:r>
        <w:rPr>
          <w:lang w:val="sq-AL"/>
        </w:rPr>
        <w:t xml:space="preserve">është </w:t>
      </w:r>
      <w:r w:rsidR="00B04BB9">
        <w:rPr>
          <w:lang w:val="sq-AL"/>
        </w:rPr>
        <w:t>planifikuar në vlerën  4</w:t>
      </w:r>
      <w:r>
        <w:rPr>
          <w:lang w:val="sq-AL"/>
        </w:rPr>
        <w:t>,500,000</w:t>
      </w:r>
      <w:r w:rsidRPr="00EA784C">
        <w:rPr>
          <w:lang w:val="sq-AL"/>
        </w:rPr>
        <w:t xml:space="preserve"> lek</w:t>
      </w:r>
      <w:r>
        <w:rPr>
          <w:lang w:val="sq-AL"/>
        </w:rPr>
        <w:t>ë,</w:t>
      </w:r>
      <w:r w:rsidRPr="00EA784C">
        <w:rPr>
          <w:lang w:val="sq-AL"/>
        </w:rPr>
        <w:t xml:space="preserve"> </w:t>
      </w:r>
      <w:r>
        <w:rPr>
          <w:lang w:val="sq-AL"/>
        </w:rPr>
        <w:t xml:space="preserve">realizuar për katër mujorin e </w:t>
      </w:r>
      <w:r w:rsidR="00B04BB9">
        <w:rPr>
          <w:lang w:val="sq-AL"/>
        </w:rPr>
        <w:t xml:space="preserve">dyte </w:t>
      </w:r>
      <w:r>
        <w:rPr>
          <w:lang w:val="sq-AL"/>
        </w:rPr>
        <w:t xml:space="preserve"> të vitit 2023 ne </w:t>
      </w:r>
      <w:r w:rsidRPr="00365E5C">
        <w:rPr>
          <w:b/>
          <w:u w:val="single"/>
          <w:lang w:val="sq-AL"/>
        </w:rPr>
        <w:t>vler</w:t>
      </w:r>
      <w:r>
        <w:rPr>
          <w:b/>
          <w:u w:val="single"/>
          <w:lang w:val="sq-AL"/>
        </w:rPr>
        <w:t>ë</w:t>
      </w:r>
      <w:r w:rsidRPr="00365E5C">
        <w:rPr>
          <w:b/>
          <w:u w:val="single"/>
          <w:lang w:val="sq-AL"/>
        </w:rPr>
        <w:t xml:space="preserve">n  </w:t>
      </w:r>
      <w:r>
        <w:rPr>
          <w:b/>
          <w:color w:val="000000"/>
          <w:sz w:val="22"/>
          <w:szCs w:val="22"/>
          <w:u w:val="single"/>
          <w:lang w:val="sq-AL"/>
        </w:rPr>
        <w:t>1,</w:t>
      </w:r>
      <w:r w:rsidR="00B04BB9">
        <w:rPr>
          <w:b/>
          <w:color w:val="000000"/>
          <w:sz w:val="22"/>
          <w:szCs w:val="22"/>
          <w:u w:val="single"/>
          <w:lang w:val="sq-AL"/>
        </w:rPr>
        <w:t xml:space="preserve">6667,665 </w:t>
      </w:r>
      <w:r>
        <w:rPr>
          <w:b/>
          <w:color w:val="000000"/>
          <w:sz w:val="22"/>
          <w:szCs w:val="22"/>
          <w:u w:val="single"/>
          <w:lang w:val="sq-AL"/>
        </w:rPr>
        <w:t xml:space="preserve">  </w:t>
      </w:r>
      <w:r w:rsidRPr="00365E5C">
        <w:rPr>
          <w:b/>
          <w:color w:val="000000"/>
          <w:sz w:val="22"/>
          <w:szCs w:val="22"/>
          <w:u w:val="single"/>
          <w:lang w:val="sq-AL"/>
        </w:rPr>
        <w:t xml:space="preserve"> </w:t>
      </w:r>
      <w:r w:rsidRPr="00365E5C">
        <w:rPr>
          <w:b/>
          <w:u w:val="single"/>
          <w:lang w:val="sq-AL"/>
        </w:rPr>
        <w:t>lekë.</w:t>
      </w:r>
      <w:r w:rsidR="00D5054D">
        <w:rPr>
          <w:b/>
          <w:u w:val="single"/>
          <w:lang w:val="sq-AL"/>
        </w:rPr>
        <w:t xml:space="preserve">  </w:t>
      </w:r>
    </w:p>
    <w:p w:rsidR="00D5054D" w:rsidRDefault="00D5054D" w:rsidP="00160C5A">
      <w:pPr>
        <w:jc w:val="both"/>
        <w:rPr>
          <w:b/>
          <w:u w:val="single"/>
          <w:lang w:val="sq-AL"/>
        </w:rPr>
      </w:pPr>
    </w:p>
    <w:p w:rsidR="00FD2202" w:rsidRPr="00D5054D" w:rsidRDefault="00D5054D" w:rsidP="00D5054D">
      <w:pPr>
        <w:spacing w:line="360" w:lineRule="auto"/>
        <w:jc w:val="both"/>
        <w:rPr>
          <w:b/>
          <w:color w:val="000000"/>
          <w:sz w:val="22"/>
          <w:szCs w:val="22"/>
          <w:u w:val="single"/>
          <w:lang w:val="sq-AL"/>
        </w:rPr>
      </w:pPr>
      <w:r w:rsidRPr="00D5054D">
        <w:rPr>
          <w:lang w:val="sq-AL"/>
        </w:rPr>
        <w:t xml:space="preserve">Ky ze buxheti eshte perdorur per </w:t>
      </w:r>
      <w:r w:rsidR="00FD2202" w:rsidRPr="00D5054D">
        <w:rPr>
          <w:lang w:val="sq-AL"/>
        </w:rPr>
        <w:t>Krijimin e facilitetit për udhëtime pune brenda</w:t>
      </w:r>
      <w:r w:rsidR="009533BA" w:rsidRPr="00D5054D">
        <w:rPr>
          <w:lang w:val="sq-AL"/>
        </w:rPr>
        <w:t xml:space="preserve"> dhe</w:t>
      </w:r>
      <w:r w:rsidR="00FD2202" w:rsidRPr="00D5054D">
        <w:rPr>
          <w:lang w:val="sq-AL"/>
        </w:rPr>
        <w:t xml:space="preserve"> jashtë</w:t>
      </w:r>
      <w:r w:rsidR="00FD2202" w:rsidRPr="00D80D58">
        <w:rPr>
          <w:lang w:val="sq-AL"/>
        </w:rPr>
        <w:t xml:space="preserve"> vendit me fokus rritjen e kapaciteteve të stafit</w:t>
      </w:r>
      <w:r w:rsidR="009533BA">
        <w:rPr>
          <w:lang w:val="sq-AL"/>
        </w:rPr>
        <w:t xml:space="preserve">, </w:t>
      </w:r>
      <w:r w:rsidR="00132FE5">
        <w:rPr>
          <w:lang w:val="sq-AL"/>
        </w:rPr>
        <w:t>rritjen e bashk</w:t>
      </w:r>
      <w:r w:rsidR="004D55DB">
        <w:rPr>
          <w:lang w:val="sq-AL"/>
        </w:rPr>
        <w:t>ë</w:t>
      </w:r>
      <w:r w:rsidR="00132FE5">
        <w:rPr>
          <w:lang w:val="sq-AL"/>
        </w:rPr>
        <w:t>punimit me OJF-t</w:t>
      </w:r>
      <w:r w:rsidR="004D55DB">
        <w:rPr>
          <w:lang w:val="sq-AL"/>
        </w:rPr>
        <w:t>ë</w:t>
      </w:r>
      <w:r w:rsidR="00132FE5">
        <w:rPr>
          <w:lang w:val="sq-AL"/>
        </w:rPr>
        <w:t>, me organizatat e shoq</w:t>
      </w:r>
      <w:r w:rsidR="004D55DB">
        <w:rPr>
          <w:lang w:val="sq-AL"/>
        </w:rPr>
        <w:t>ë</w:t>
      </w:r>
      <w:r w:rsidR="00132FE5">
        <w:rPr>
          <w:lang w:val="sq-AL"/>
        </w:rPr>
        <w:t>ris</w:t>
      </w:r>
      <w:r w:rsidR="004D55DB">
        <w:rPr>
          <w:lang w:val="sq-AL"/>
        </w:rPr>
        <w:t>ë</w:t>
      </w:r>
      <w:r w:rsidR="00132FE5">
        <w:rPr>
          <w:lang w:val="sq-AL"/>
        </w:rPr>
        <w:t xml:space="preserve"> civile</w:t>
      </w:r>
      <w:r w:rsidR="00FD2202" w:rsidRPr="00D80D58">
        <w:rPr>
          <w:lang w:val="sq-AL"/>
        </w:rPr>
        <w:t xml:space="preserve"> si dhe shkëmbimin e eksperiencave dhe praktikave më të mira m</w:t>
      </w:r>
      <w:r>
        <w:rPr>
          <w:lang w:val="sq-AL"/>
        </w:rPr>
        <w:t xml:space="preserve">e vendet e rajonit dhe më gjërë si dhe per monitorimet ne terren te projekteve te cilat jane financuar dhe financohen  vit pas viti nga AMSHC dhe jane te detyrueshme qe te monitorohen edhe ne terren persa i perket realizimit te aktiviteteve dhe shpenzimeve financiare te parashikuara ne projektprozimet e tyre. </w:t>
      </w:r>
    </w:p>
    <w:p w:rsidR="00794723" w:rsidRDefault="00794723" w:rsidP="000D1A2E">
      <w:pPr>
        <w:spacing w:line="360" w:lineRule="auto"/>
        <w:jc w:val="both"/>
        <w:rPr>
          <w:lang w:val="sq-AL"/>
        </w:rPr>
      </w:pPr>
    </w:p>
    <w:p w:rsidR="000D1A2E" w:rsidRPr="00B04BB9" w:rsidRDefault="00FD2202" w:rsidP="000D1A2E">
      <w:pPr>
        <w:spacing w:line="360" w:lineRule="auto"/>
        <w:jc w:val="both"/>
        <w:rPr>
          <w:b/>
          <w:lang w:val="sq-AL"/>
        </w:rPr>
      </w:pPr>
      <w:r>
        <w:rPr>
          <w:lang w:val="sq-AL"/>
        </w:rPr>
        <w:t>Artikulli “</w:t>
      </w:r>
      <w:r w:rsidRPr="00D80D58">
        <w:rPr>
          <w:lang w:val="sq-AL"/>
        </w:rPr>
        <w:t>Transferime Korrente të Brendshme</w:t>
      </w:r>
      <w:r>
        <w:rPr>
          <w:lang w:val="sq-AL"/>
        </w:rPr>
        <w:t>”</w:t>
      </w:r>
      <w:r w:rsidRPr="00D80D58">
        <w:rPr>
          <w:lang w:val="sq-AL"/>
        </w:rPr>
        <w:t xml:space="preserve"> (604), </w:t>
      </w:r>
      <w:r>
        <w:rPr>
          <w:lang w:val="sq-AL"/>
        </w:rPr>
        <w:t xml:space="preserve">është planifikuar në vlerën </w:t>
      </w:r>
      <w:r w:rsidR="00B04BB9" w:rsidRPr="00B04BB9">
        <w:rPr>
          <w:b/>
          <w:lang w:val="sq-AL"/>
        </w:rPr>
        <w:t xml:space="preserve">98,000,000 </w:t>
      </w:r>
      <w:r w:rsidRPr="00B04BB9">
        <w:rPr>
          <w:b/>
          <w:lang w:val="sq-AL"/>
        </w:rPr>
        <w:t xml:space="preserve"> lekë, realizuar </w:t>
      </w:r>
      <w:r w:rsidR="00B04BB9" w:rsidRPr="00B04BB9">
        <w:rPr>
          <w:b/>
          <w:u w:val="single"/>
          <w:lang w:val="sq-AL"/>
        </w:rPr>
        <w:t xml:space="preserve">73,703,721 </w:t>
      </w:r>
      <w:r w:rsidRPr="00B04BB9">
        <w:rPr>
          <w:b/>
          <w:u w:val="single"/>
          <w:lang w:val="sq-AL"/>
        </w:rPr>
        <w:t>lekë</w:t>
      </w:r>
      <w:r w:rsidR="00794723" w:rsidRPr="00B04BB9">
        <w:rPr>
          <w:b/>
          <w:lang w:val="sq-AL"/>
        </w:rPr>
        <w:t xml:space="preserve"> per periudhen e raportimit </w:t>
      </w:r>
      <w:r w:rsidR="00B04BB9" w:rsidRPr="00B04BB9">
        <w:rPr>
          <w:b/>
          <w:lang w:val="sq-AL"/>
        </w:rPr>
        <w:t xml:space="preserve">Maj – Gusht </w:t>
      </w:r>
      <w:r w:rsidR="00794723" w:rsidRPr="00B04BB9">
        <w:rPr>
          <w:b/>
          <w:lang w:val="sq-AL"/>
        </w:rPr>
        <w:t xml:space="preserve"> 2023.</w:t>
      </w:r>
    </w:p>
    <w:p w:rsidR="00794723" w:rsidRPr="00B04BB9" w:rsidRDefault="00794723" w:rsidP="00FD2202">
      <w:pPr>
        <w:spacing w:line="276" w:lineRule="auto"/>
        <w:jc w:val="both"/>
        <w:rPr>
          <w:b/>
          <w:lang w:val="sq-AL"/>
        </w:rPr>
      </w:pPr>
      <w:r w:rsidRPr="00B04BB9">
        <w:rPr>
          <w:b/>
          <w:lang w:val="sq-AL"/>
        </w:rPr>
        <w:t xml:space="preserve"> </w:t>
      </w:r>
    </w:p>
    <w:p w:rsidR="00FD2202" w:rsidRPr="00D80D58" w:rsidRDefault="00FD2202" w:rsidP="00FD2202">
      <w:pPr>
        <w:spacing w:line="276" w:lineRule="auto"/>
        <w:jc w:val="both"/>
        <w:rPr>
          <w:lang w:val="sq-AL"/>
        </w:rPr>
      </w:pPr>
      <w:r w:rsidRPr="00D80D58">
        <w:rPr>
          <w:lang w:val="sq-AL"/>
        </w:rPr>
        <w:t>Ky është dhe zëri më me peshë në strukturën e buxhetit të AMSHC</w:t>
      </w:r>
      <w:r>
        <w:rPr>
          <w:lang w:val="sq-AL"/>
        </w:rPr>
        <w:t xml:space="preserve">-së, duke qenë se dhe </w:t>
      </w:r>
      <w:r w:rsidRPr="00D80D58">
        <w:rPr>
          <w:lang w:val="sq-AL"/>
        </w:rPr>
        <w:t>misioni i këtij institucioni ka si qëllim kryesor financimin e Shoqërisë Civile me Grante për projektpropozimet të OJF-ve  përfituese si dhe mbështetjen teknike të</w:t>
      </w:r>
      <w:r>
        <w:rPr>
          <w:lang w:val="sq-AL"/>
        </w:rPr>
        <w:t xml:space="preserve"> OSHC</w:t>
      </w:r>
      <w:r w:rsidRPr="00D80D58">
        <w:rPr>
          <w:lang w:val="sq-AL"/>
        </w:rPr>
        <w:t>-ve në vend.</w:t>
      </w:r>
    </w:p>
    <w:p w:rsidR="00FD2202" w:rsidRPr="00D80D58" w:rsidRDefault="00FD2202" w:rsidP="00FD2202">
      <w:pPr>
        <w:spacing w:line="276" w:lineRule="auto"/>
        <w:jc w:val="both"/>
        <w:rPr>
          <w:lang w:val="sq-AL"/>
        </w:rPr>
      </w:pPr>
    </w:p>
    <w:p w:rsidR="00A51416" w:rsidRDefault="00FD2202" w:rsidP="00FD2202">
      <w:pPr>
        <w:spacing w:line="276" w:lineRule="auto"/>
        <w:jc w:val="both"/>
        <w:rPr>
          <w:lang w:val="sq-AL"/>
        </w:rPr>
      </w:pPr>
      <w:r w:rsidRPr="00D80D58">
        <w:rPr>
          <w:lang w:val="sq-AL"/>
        </w:rPr>
        <w:t>Në realizimin e këtij zëri, AMSHC-ja  ka vazhduar me</w:t>
      </w:r>
      <w:r w:rsidR="004D55DB">
        <w:rPr>
          <w:lang w:val="sq-AL"/>
        </w:rPr>
        <w:t xml:space="preserve"> monitorimin dhe \</w:t>
      </w:r>
      <w:r w:rsidRPr="00D80D58">
        <w:rPr>
          <w:lang w:val="sq-AL"/>
        </w:rPr>
        <w:t xml:space="preserve"> disbursimet e mbetura t</w:t>
      </w:r>
      <w:r>
        <w:rPr>
          <w:lang w:val="sq-AL"/>
        </w:rPr>
        <w:t>ë</w:t>
      </w:r>
      <w:r w:rsidRPr="00D80D58">
        <w:rPr>
          <w:lang w:val="sq-AL"/>
        </w:rPr>
        <w:t xml:space="preserve"> Thirrjes </w:t>
      </w:r>
      <w:r w:rsidR="00B40739">
        <w:rPr>
          <w:lang w:val="sq-AL"/>
        </w:rPr>
        <w:t>14</w:t>
      </w:r>
      <w:r w:rsidR="00B04BB9">
        <w:rPr>
          <w:lang w:val="sq-AL"/>
        </w:rPr>
        <w:t xml:space="preserve">, jane </w:t>
      </w:r>
      <w:r w:rsidR="00F85EC9">
        <w:rPr>
          <w:lang w:val="sq-AL"/>
        </w:rPr>
        <w:t xml:space="preserve">ndjekur disbursimet e Thirrjes </w:t>
      </w:r>
      <w:r w:rsidR="00B40739">
        <w:rPr>
          <w:lang w:val="sq-AL"/>
        </w:rPr>
        <w:t>15</w:t>
      </w:r>
      <w:r w:rsidR="00F85EC9">
        <w:rPr>
          <w:lang w:val="sq-AL"/>
        </w:rPr>
        <w:t xml:space="preserve"> </w:t>
      </w:r>
      <w:r w:rsidR="00365E5C">
        <w:rPr>
          <w:lang w:val="sq-AL"/>
        </w:rPr>
        <w:t xml:space="preserve">sipas </w:t>
      </w:r>
      <w:r w:rsidR="00B04BB9">
        <w:rPr>
          <w:lang w:val="sq-AL"/>
        </w:rPr>
        <w:t xml:space="preserve"> kontratave si dhe eshte bere disbursimi i 70% te kontratave lidhur pas shpalljes se fituesve te Thirrjes 16. </w:t>
      </w:r>
    </w:p>
    <w:p w:rsidR="00F25D51" w:rsidRDefault="00F25D51" w:rsidP="00FD2202">
      <w:pPr>
        <w:spacing w:line="276" w:lineRule="auto"/>
        <w:jc w:val="both"/>
        <w:rPr>
          <w:lang w:val="sq-AL"/>
        </w:rPr>
      </w:pPr>
    </w:p>
    <w:p w:rsidR="00FD2202" w:rsidRPr="00B33724" w:rsidRDefault="00FD2202" w:rsidP="00FD2202">
      <w:pPr>
        <w:jc w:val="both"/>
        <w:rPr>
          <w:b/>
          <w:bCs/>
          <w:color w:val="000000"/>
          <w:sz w:val="22"/>
          <w:szCs w:val="22"/>
          <w:lang w:val="sq-AL"/>
        </w:rPr>
      </w:pPr>
      <w:r>
        <w:rPr>
          <w:lang w:val="sq-AL"/>
        </w:rPr>
        <w:t>Artikulli</w:t>
      </w:r>
      <w:r w:rsidRPr="00D80D58">
        <w:rPr>
          <w:lang w:val="sq-AL"/>
        </w:rPr>
        <w:t xml:space="preserve"> </w:t>
      </w:r>
      <w:r>
        <w:rPr>
          <w:lang w:val="sq-AL"/>
        </w:rPr>
        <w:t>“I</w:t>
      </w:r>
      <w:r w:rsidRPr="00D80D58">
        <w:rPr>
          <w:lang w:val="sq-AL"/>
        </w:rPr>
        <w:t>nvestime</w:t>
      </w:r>
      <w:r>
        <w:rPr>
          <w:lang w:val="sq-AL"/>
        </w:rPr>
        <w:t>”</w:t>
      </w:r>
      <w:r w:rsidRPr="00D80D58">
        <w:rPr>
          <w:lang w:val="sq-AL"/>
        </w:rPr>
        <w:t xml:space="preserve"> (</w:t>
      </w:r>
      <w:r>
        <w:rPr>
          <w:lang w:val="sq-AL"/>
        </w:rPr>
        <w:t xml:space="preserve">231) është planifikuar në vlerën </w:t>
      </w:r>
      <w:r w:rsidRPr="00B33724">
        <w:rPr>
          <w:lang w:val="sq-AL"/>
        </w:rPr>
        <w:t>1,000,000</w:t>
      </w:r>
      <w:r w:rsidRPr="00EA784C">
        <w:rPr>
          <w:lang w:val="sq-AL"/>
        </w:rPr>
        <w:t xml:space="preserve"> lek</w:t>
      </w:r>
      <w:r>
        <w:rPr>
          <w:lang w:val="sq-AL"/>
        </w:rPr>
        <w:t>ë,</w:t>
      </w:r>
      <w:r w:rsidRPr="00EA784C">
        <w:rPr>
          <w:lang w:val="sq-AL"/>
        </w:rPr>
        <w:t xml:space="preserve"> </w:t>
      </w:r>
      <w:r w:rsidR="004D55DB">
        <w:rPr>
          <w:lang w:val="sq-AL"/>
        </w:rPr>
        <w:t>p</w:t>
      </w:r>
      <w:r w:rsidR="00AA2923">
        <w:rPr>
          <w:lang w:val="sq-AL"/>
        </w:rPr>
        <w:t>ë</w:t>
      </w:r>
      <w:r w:rsidR="004D55DB">
        <w:rPr>
          <w:lang w:val="sq-AL"/>
        </w:rPr>
        <w:t xml:space="preserve">r blerje pajisje </w:t>
      </w:r>
      <w:r w:rsidR="006C4C2F">
        <w:rPr>
          <w:lang w:val="sq-AL"/>
        </w:rPr>
        <w:t xml:space="preserve"> elektroni</w:t>
      </w:r>
      <w:r w:rsidR="00F25D51">
        <w:rPr>
          <w:lang w:val="sq-AL"/>
        </w:rPr>
        <w:t>ke dhe zyre .</w:t>
      </w:r>
    </w:p>
    <w:p w:rsidR="00FD2202" w:rsidRDefault="00FD2202" w:rsidP="00FD2202">
      <w:pPr>
        <w:spacing w:line="276" w:lineRule="auto"/>
        <w:jc w:val="both"/>
        <w:rPr>
          <w:lang w:val="sq-AL"/>
        </w:rPr>
      </w:pPr>
    </w:p>
    <w:p w:rsidR="00C23111" w:rsidRDefault="00FD2202" w:rsidP="00FD2202">
      <w:pPr>
        <w:spacing w:line="276" w:lineRule="auto"/>
        <w:jc w:val="both"/>
        <w:rPr>
          <w:lang w:val="sq-AL"/>
        </w:rPr>
      </w:pPr>
      <w:r w:rsidRPr="00D80D58">
        <w:rPr>
          <w:lang w:val="sq-AL"/>
        </w:rPr>
        <w:t>Në realizimin e zërave buxhetore të planifikuar për Vitin 20</w:t>
      </w:r>
      <w:r w:rsidR="00B40739">
        <w:rPr>
          <w:lang w:val="sq-AL"/>
        </w:rPr>
        <w:t>23</w:t>
      </w:r>
      <w:r w:rsidRPr="00D80D58">
        <w:rPr>
          <w:lang w:val="sq-AL"/>
        </w:rPr>
        <w:t xml:space="preserve">, AMSHC ka zbatuar me korrektësi të gjitha detyrimet që rrjedhin nga Ligji </w:t>
      </w:r>
      <w:r w:rsidR="00C400F2">
        <w:rPr>
          <w:lang w:val="sq-AL"/>
        </w:rPr>
        <w:t>n</w:t>
      </w:r>
      <w:r w:rsidRPr="00D80D58">
        <w:rPr>
          <w:lang w:val="sq-AL"/>
        </w:rPr>
        <w:t>r. 10093</w:t>
      </w:r>
      <w:r w:rsidR="00C400F2">
        <w:rPr>
          <w:lang w:val="sq-AL"/>
        </w:rPr>
        <w:t>,</w:t>
      </w:r>
      <w:r w:rsidRPr="00D80D58">
        <w:rPr>
          <w:lang w:val="sq-AL"/>
        </w:rPr>
        <w:t xml:space="preserve"> </w:t>
      </w:r>
      <w:r w:rsidR="00C400F2">
        <w:rPr>
          <w:lang w:val="sq-AL"/>
        </w:rPr>
        <w:t>d</w:t>
      </w:r>
      <w:r w:rsidRPr="00D80D58">
        <w:rPr>
          <w:lang w:val="sq-AL"/>
        </w:rPr>
        <w:t>at</w:t>
      </w:r>
      <w:r w:rsidR="00C400F2">
        <w:rPr>
          <w:lang w:val="sq-AL"/>
        </w:rPr>
        <w:t>ë</w:t>
      </w:r>
      <w:r w:rsidRPr="00D80D58">
        <w:rPr>
          <w:lang w:val="sq-AL"/>
        </w:rPr>
        <w:t xml:space="preserve"> 09.03.2009 ”Për Organizimin dhe Funksionimin e Agjencisë për Mbështetjen e Shoqërisë Civile”, si dhe legjislacionin </w:t>
      </w:r>
    </w:p>
    <w:p w:rsidR="00FD2202" w:rsidRPr="00D80D58" w:rsidRDefault="00FD2202" w:rsidP="00FD2202">
      <w:pPr>
        <w:spacing w:line="276" w:lineRule="auto"/>
        <w:jc w:val="both"/>
        <w:rPr>
          <w:lang w:val="sq-AL"/>
        </w:rPr>
      </w:pPr>
      <w:r w:rsidRPr="00D80D58">
        <w:rPr>
          <w:lang w:val="sq-AL"/>
        </w:rPr>
        <w:t>admnistrativo</w:t>
      </w:r>
      <w:r w:rsidR="00C23111">
        <w:rPr>
          <w:lang w:val="sq-AL"/>
        </w:rPr>
        <w:t xml:space="preserve"> </w:t>
      </w:r>
      <w:r w:rsidR="00D35A49">
        <w:rPr>
          <w:lang w:val="sq-AL"/>
        </w:rPr>
        <w:t>–</w:t>
      </w:r>
      <w:r w:rsidR="00295004">
        <w:rPr>
          <w:lang w:val="sq-AL"/>
        </w:rPr>
        <w:t xml:space="preserve">  </w:t>
      </w:r>
      <w:r w:rsidRPr="00D80D58">
        <w:rPr>
          <w:lang w:val="sq-AL"/>
        </w:rPr>
        <w:t xml:space="preserve">financiar </w:t>
      </w:r>
      <w:r w:rsidR="00C400F2">
        <w:rPr>
          <w:lang w:val="sq-AL"/>
        </w:rPr>
        <w:t>në fuqi</w:t>
      </w:r>
      <w:r w:rsidRPr="00D80D58">
        <w:rPr>
          <w:lang w:val="sq-AL"/>
        </w:rPr>
        <w:t xml:space="preserve">. </w:t>
      </w:r>
    </w:p>
    <w:p w:rsidR="00FD2202" w:rsidRPr="006D3E17" w:rsidRDefault="00FD2202" w:rsidP="00FD2202">
      <w:pPr>
        <w:widowControl w:val="0"/>
        <w:autoSpaceDE w:val="0"/>
        <w:autoSpaceDN w:val="0"/>
        <w:adjustRightInd w:val="0"/>
        <w:spacing w:line="360" w:lineRule="auto"/>
        <w:jc w:val="both"/>
        <w:rPr>
          <w:lang w:val="it-IT"/>
        </w:rPr>
      </w:pPr>
    </w:p>
    <w:p w:rsidR="0097770E" w:rsidRPr="006C4C2F" w:rsidRDefault="0097770E" w:rsidP="006C4C2F">
      <w:pPr>
        <w:spacing w:line="276" w:lineRule="auto"/>
        <w:jc w:val="both"/>
        <w:rPr>
          <w:lang w:val="it-IT"/>
        </w:rPr>
      </w:pPr>
    </w:p>
    <w:p w:rsidR="0097770E" w:rsidRDefault="0097770E" w:rsidP="00E45412">
      <w:pPr>
        <w:spacing w:line="360" w:lineRule="auto"/>
        <w:jc w:val="both"/>
        <w:rPr>
          <w:b/>
          <w:sz w:val="22"/>
          <w:szCs w:val="22"/>
          <w:lang w:val="it-IT"/>
        </w:rPr>
      </w:pPr>
    </w:p>
    <w:p w:rsidR="00BF75B7" w:rsidRPr="00401135" w:rsidRDefault="0075265E" w:rsidP="00E45412">
      <w:pPr>
        <w:spacing w:line="360" w:lineRule="auto"/>
        <w:jc w:val="both"/>
        <w:rPr>
          <w:b/>
          <w:lang w:val="it-IT"/>
        </w:rPr>
      </w:pPr>
      <w:r w:rsidRPr="0075265E">
        <w:rPr>
          <w:sz w:val="22"/>
          <w:szCs w:val="22"/>
          <w:lang w:val="it-IT"/>
        </w:rPr>
        <w:tab/>
      </w:r>
      <w:r w:rsidR="0097770E">
        <w:rPr>
          <w:b/>
          <w:sz w:val="22"/>
          <w:szCs w:val="22"/>
          <w:lang w:val="it-IT"/>
        </w:rPr>
        <w:tab/>
      </w:r>
      <w:r w:rsidR="0097770E">
        <w:rPr>
          <w:b/>
          <w:sz w:val="22"/>
          <w:szCs w:val="22"/>
          <w:lang w:val="it-IT"/>
        </w:rPr>
        <w:tab/>
      </w:r>
      <w:r w:rsidR="0097770E">
        <w:rPr>
          <w:b/>
          <w:sz w:val="22"/>
          <w:szCs w:val="22"/>
          <w:lang w:val="it-IT"/>
        </w:rPr>
        <w:tab/>
      </w:r>
      <w:r w:rsidR="006C4C2F">
        <w:rPr>
          <w:b/>
          <w:sz w:val="22"/>
          <w:szCs w:val="22"/>
          <w:lang w:val="it-IT"/>
        </w:rPr>
        <w:tab/>
      </w:r>
      <w:r w:rsidR="006C4C2F">
        <w:rPr>
          <w:b/>
          <w:sz w:val="22"/>
          <w:szCs w:val="22"/>
          <w:lang w:val="it-IT"/>
        </w:rPr>
        <w:tab/>
      </w:r>
      <w:r w:rsidR="00295004">
        <w:rPr>
          <w:b/>
          <w:sz w:val="22"/>
          <w:szCs w:val="22"/>
          <w:lang w:val="it-IT"/>
        </w:rPr>
        <w:t xml:space="preserve">                      </w:t>
      </w:r>
      <w:r w:rsidR="006C4C2F">
        <w:rPr>
          <w:b/>
          <w:sz w:val="22"/>
          <w:szCs w:val="22"/>
          <w:lang w:val="it-IT"/>
        </w:rPr>
        <w:t xml:space="preserve">  </w:t>
      </w:r>
      <w:r w:rsidR="00A42068" w:rsidRPr="00401135">
        <w:rPr>
          <w:b/>
          <w:lang w:val="it-IT"/>
        </w:rPr>
        <w:t>DREJTOR EKZEKUTI</w:t>
      </w:r>
      <w:r w:rsidR="00C47565">
        <w:rPr>
          <w:b/>
          <w:lang w:val="it-IT"/>
        </w:rPr>
        <w:t>V</w:t>
      </w:r>
    </w:p>
    <w:p w:rsidR="00401135" w:rsidRPr="00F06D81" w:rsidRDefault="00401135" w:rsidP="00401135">
      <w:pPr>
        <w:spacing w:line="360" w:lineRule="auto"/>
        <w:ind w:left="5760" w:firstLine="720"/>
        <w:rPr>
          <w:b/>
          <w:sz w:val="6"/>
          <w:lang w:val="it-IT"/>
        </w:rPr>
      </w:pPr>
    </w:p>
    <w:p w:rsidR="0097770E" w:rsidRPr="006C4C2F" w:rsidRDefault="00283A3E" w:rsidP="006C4C2F">
      <w:pPr>
        <w:spacing w:line="360" w:lineRule="auto"/>
        <w:ind w:left="5760" w:firstLine="720"/>
        <w:rPr>
          <w:b/>
          <w:lang w:val="it-IT"/>
        </w:rPr>
      </w:pPr>
      <w:r w:rsidRPr="00401135">
        <w:rPr>
          <w:b/>
          <w:lang w:val="it-IT"/>
        </w:rPr>
        <w:t>Andi KANANAJ</w:t>
      </w:r>
    </w:p>
    <w:p w:rsidR="0097770E" w:rsidRDefault="0097770E" w:rsidP="00F06D81">
      <w:pPr>
        <w:spacing w:line="360" w:lineRule="auto"/>
        <w:rPr>
          <w:sz w:val="20"/>
          <w:szCs w:val="20"/>
          <w:lang w:val="it-IT"/>
        </w:rPr>
      </w:pPr>
    </w:p>
    <w:p w:rsidR="00A51416" w:rsidRDefault="00A51416" w:rsidP="00F06D81">
      <w:pPr>
        <w:spacing w:line="360" w:lineRule="auto"/>
        <w:rPr>
          <w:sz w:val="20"/>
          <w:szCs w:val="20"/>
          <w:lang w:val="it-IT"/>
        </w:rPr>
      </w:pPr>
    </w:p>
    <w:p w:rsidR="00A51416" w:rsidRDefault="00A51416" w:rsidP="00F06D81">
      <w:pPr>
        <w:spacing w:line="360" w:lineRule="auto"/>
        <w:rPr>
          <w:sz w:val="20"/>
          <w:szCs w:val="20"/>
          <w:lang w:val="it-IT"/>
        </w:rPr>
      </w:pPr>
    </w:p>
    <w:p w:rsidR="00A51416" w:rsidRDefault="00A51416" w:rsidP="00F06D81">
      <w:pPr>
        <w:spacing w:line="360" w:lineRule="auto"/>
        <w:rPr>
          <w:sz w:val="20"/>
          <w:szCs w:val="20"/>
          <w:lang w:val="it-IT"/>
        </w:rPr>
      </w:pPr>
    </w:p>
    <w:p w:rsidR="00C11394" w:rsidRPr="00512D47" w:rsidRDefault="00C11394" w:rsidP="00D12DEE">
      <w:pPr>
        <w:spacing w:line="360" w:lineRule="auto"/>
        <w:rPr>
          <w:sz w:val="20"/>
          <w:szCs w:val="20"/>
          <w:lang w:val="it-IT"/>
        </w:rPr>
      </w:pPr>
    </w:p>
    <w:sectPr w:rsidR="00C11394" w:rsidRPr="00512D47" w:rsidSect="00575E4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AE" w:rsidRDefault="00465BAE" w:rsidP="00A038FD">
      <w:r>
        <w:separator/>
      </w:r>
    </w:p>
  </w:endnote>
  <w:endnote w:type="continuationSeparator" w:id="0">
    <w:p w:rsidR="00465BAE" w:rsidRDefault="00465BAE" w:rsidP="00A0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FD" w:rsidRPr="00A038FD" w:rsidRDefault="00F50860" w:rsidP="00F50860">
    <w:pPr>
      <w:pStyle w:val="Footer"/>
      <w:rPr>
        <w:sz w:val="20"/>
        <w:szCs w:val="20"/>
      </w:rPr>
    </w:pPr>
    <w:r>
      <w:rPr>
        <w:sz w:val="20"/>
        <w:szCs w:val="20"/>
      </w:rPr>
      <w:t>_____________________________________________________________________________________________</w:t>
    </w:r>
    <w:r>
      <w:rPr>
        <w:sz w:val="20"/>
        <w:szCs w:val="20"/>
      </w:rPr>
      <w:br/>
    </w:r>
    <w:r w:rsidR="008D4183">
      <w:rPr>
        <w:sz w:val="20"/>
        <w:szCs w:val="20"/>
      </w:rPr>
      <w:t xml:space="preserve">                      </w:t>
    </w:r>
    <w:proofErr w:type="spellStart"/>
    <w:r w:rsidR="00A038FD" w:rsidRPr="00A038FD">
      <w:rPr>
        <w:sz w:val="20"/>
        <w:szCs w:val="20"/>
      </w:rPr>
      <w:t>Adresa</w:t>
    </w:r>
    <w:proofErr w:type="spellEnd"/>
    <w:r w:rsidR="00A038FD" w:rsidRPr="00A038FD">
      <w:rPr>
        <w:sz w:val="20"/>
        <w:szCs w:val="20"/>
      </w:rPr>
      <w:t xml:space="preserve">: </w:t>
    </w:r>
    <w:proofErr w:type="spellStart"/>
    <w:r w:rsidR="00A038FD" w:rsidRPr="00A038FD">
      <w:rPr>
        <w:sz w:val="20"/>
        <w:szCs w:val="20"/>
      </w:rPr>
      <w:t>Rr</w:t>
    </w:r>
    <w:r w:rsidR="00401135">
      <w:rPr>
        <w:sz w:val="20"/>
        <w:szCs w:val="20"/>
      </w:rPr>
      <w:t>uga</w:t>
    </w:r>
    <w:proofErr w:type="spellEnd"/>
    <w:r w:rsidR="00401135">
      <w:rPr>
        <w:sz w:val="20"/>
        <w:szCs w:val="20"/>
      </w:rPr>
      <w:t xml:space="preserve"> “</w:t>
    </w:r>
    <w:proofErr w:type="spellStart"/>
    <w:r w:rsidR="00A038FD" w:rsidRPr="00A038FD">
      <w:rPr>
        <w:sz w:val="20"/>
        <w:szCs w:val="20"/>
      </w:rPr>
      <w:t>Frosina</w:t>
    </w:r>
    <w:proofErr w:type="spellEnd"/>
    <w:r w:rsidR="00A038FD" w:rsidRPr="00A038FD">
      <w:rPr>
        <w:sz w:val="20"/>
        <w:szCs w:val="20"/>
      </w:rPr>
      <w:t xml:space="preserve"> </w:t>
    </w:r>
    <w:proofErr w:type="spellStart"/>
    <w:r w:rsidR="00A038FD" w:rsidRPr="00A038FD">
      <w:rPr>
        <w:sz w:val="20"/>
        <w:szCs w:val="20"/>
      </w:rPr>
      <w:t>Plaku</w:t>
    </w:r>
    <w:proofErr w:type="spellEnd"/>
    <w:r w:rsidR="00401135">
      <w:rPr>
        <w:sz w:val="20"/>
        <w:szCs w:val="20"/>
      </w:rPr>
      <w:t>”</w:t>
    </w:r>
    <w:r w:rsidR="00A038FD" w:rsidRPr="00A038FD">
      <w:rPr>
        <w:sz w:val="20"/>
        <w:szCs w:val="20"/>
      </w:rPr>
      <w:t xml:space="preserve">, Nr.58, Kati II, </w:t>
    </w:r>
    <w:proofErr w:type="spellStart"/>
    <w:r w:rsidR="00A038FD" w:rsidRPr="00A038FD">
      <w:rPr>
        <w:sz w:val="20"/>
        <w:szCs w:val="20"/>
      </w:rPr>
      <w:t>Tiran</w:t>
    </w:r>
    <w:r w:rsidR="008D4183">
      <w:rPr>
        <w:sz w:val="20"/>
        <w:szCs w:val="20"/>
      </w:rPr>
      <w:t>ë</w:t>
    </w:r>
    <w:proofErr w:type="spellEnd"/>
    <w:r w:rsidR="008D4183">
      <w:rPr>
        <w:sz w:val="20"/>
        <w:szCs w:val="20"/>
      </w:rPr>
      <w:t xml:space="preserve">          </w:t>
    </w:r>
    <w:r w:rsidR="00A038FD" w:rsidRPr="00A038FD">
      <w:rPr>
        <w:sz w:val="20"/>
        <w:szCs w:val="20"/>
      </w:rPr>
      <w:t xml:space="preserve">Email: </w:t>
    </w:r>
    <w:hyperlink r:id="rId1" w:history="1">
      <w:r w:rsidR="00A038FD" w:rsidRPr="00A038FD">
        <w:rPr>
          <w:rStyle w:val="Hyperlink"/>
          <w:sz w:val="20"/>
          <w:szCs w:val="20"/>
        </w:rPr>
        <w:t>info@amshc.gov.al</w:t>
      </w:r>
    </w:hyperlink>
    <w:r w:rsidR="00C47565">
      <w:rPr>
        <w:sz w:val="20"/>
        <w:szCs w:val="20"/>
      </w:rPr>
      <w:t xml:space="preserve"> </w:t>
    </w:r>
  </w:p>
  <w:p w:rsidR="00A038FD" w:rsidRDefault="00A03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AE" w:rsidRDefault="00465BAE" w:rsidP="00A038FD">
      <w:r>
        <w:separator/>
      </w:r>
    </w:p>
  </w:footnote>
  <w:footnote w:type="continuationSeparator" w:id="0">
    <w:p w:rsidR="00465BAE" w:rsidRDefault="00465BAE" w:rsidP="00A03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E4E4C"/>
    <w:multiLevelType w:val="hybridMultilevel"/>
    <w:tmpl w:val="658E7618"/>
    <w:lvl w:ilvl="0" w:tplc="21E48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12"/>
    <w:rsid w:val="00002B68"/>
    <w:rsid w:val="000046D8"/>
    <w:rsid w:val="000054D1"/>
    <w:rsid w:val="00005735"/>
    <w:rsid w:val="000100D7"/>
    <w:rsid w:val="00011373"/>
    <w:rsid w:val="0001177C"/>
    <w:rsid w:val="00012322"/>
    <w:rsid w:val="0001378A"/>
    <w:rsid w:val="00014F74"/>
    <w:rsid w:val="0001607E"/>
    <w:rsid w:val="00017A65"/>
    <w:rsid w:val="00021B7B"/>
    <w:rsid w:val="000234FF"/>
    <w:rsid w:val="0002383D"/>
    <w:rsid w:val="00025C01"/>
    <w:rsid w:val="0002717E"/>
    <w:rsid w:val="000309F6"/>
    <w:rsid w:val="000319F4"/>
    <w:rsid w:val="00032E63"/>
    <w:rsid w:val="0003311D"/>
    <w:rsid w:val="0003465E"/>
    <w:rsid w:val="00035116"/>
    <w:rsid w:val="00035C52"/>
    <w:rsid w:val="000365F0"/>
    <w:rsid w:val="00036D07"/>
    <w:rsid w:val="00036EDE"/>
    <w:rsid w:val="00040EF5"/>
    <w:rsid w:val="00041608"/>
    <w:rsid w:val="00046E59"/>
    <w:rsid w:val="00046FB2"/>
    <w:rsid w:val="000515F5"/>
    <w:rsid w:val="00053140"/>
    <w:rsid w:val="00053913"/>
    <w:rsid w:val="00053D47"/>
    <w:rsid w:val="00054074"/>
    <w:rsid w:val="0005422B"/>
    <w:rsid w:val="0005781D"/>
    <w:rsid w:val="0006204A"/>
    <w:rsid w:val="000636E1"/>
    <w:rsid w:val="000658F3"/>
    <w:rsid w:val="00065EC4"/>
    <w:rsid w:val="0006655B"/>
    <w:rsid w:val="00071510"/>
    <w:rsid w:val="0007490C"/>
    <w:rsid w:val="000762C0"/>
    <w:rsid w:val="0007725E"/>
    <w:rsid w:val="00080379"/>
    <w:rsid w:val="00080514"/>
    <w:rsid w:val="00081C6C"/>
    <w:rsid w:val="00083698"/>
    <w:rsid w:val="00083C41"/>
    <w:rsid w:val="00085D05"/>
    <w:rsid w:val="00086D5C"/>
    <w:rsid w:val="000910C1"/>
    <w:rsid w:val="000926FD"/>
    <w:rsid w:val="00092B64"/>
    <w:rsid w:val="00094DC4"/>
    <w:rsid w:val="0009523F"/>
    <w:rsid w:val="00095D8F"/>
    <w:rsid w:val="000974AD"/>
    <w:rsid w:val="000A152D"/>
    <w:rsid w:val="000A1FC6"/>
    <w:rsid w:val="000A2061"/>
    <w:rsid w:val="000A3B52"/>
    <w:rsid w:val="000A618C"/>
    <w:rsid w:val="000B14DA"/>
    <w:rsid w:val="000B18F6"/>
    <w:rsid w:val="000B236D"/>
    <w:rsid w:val="000B458B"/>
    <w:rsid w:val="000B4CDA"/>
    <w:rsid w:val="000B5BB0"/>
    <w:rsid w:val="000B7A97"/>
    <w:rsid w:val="000C242B"/>
    <w:rsid w:val="000C470B"/>
    <w:rsid w:val="000C581C"/>
    <w:rsid w:val="000C7890"/>
    <w:rsid w:val="000D0786"/>
    <w:rsid w:val="000D0E02"/>
    <w:rsid w:val="000D1A2E"/>
    <w:rsid w:val="000D301B"/>
    <w:rsid w:val="000D3059"/>
    <w:rsid w:val="000D451E"/>
    <w:rsid w:val="000D632E"/>
    <w:rsid w:val="000D66D8"/>
    <w:rsid w:val="000D71B6"/>
    <w:rsid w:val="000D7E27"/>
    <w:rsid w:val="000E3DE1"/>
    <w:rsid w:val="000E60CC"/>
    <w:rsid w:val="000E70A7"/>
    <w:rsid w:val="000E7A20"/>
    <w:rsid w:val="000F4AA7"/>
    <w:rsid w:val="001020FA"/>
    <w:rsid w:val="00104C53"/>
    <w:rsid w:val="0010602B"/>
    <w:rsid w:val="00107F47"/>
    <w:rsid w:val="00110E47"/>
    <w:rsid w:val="00111378"/>
    <w:rsid w:val="001121E5"/>
    <w:rsid w:val="00112782"/>
    <w:rsid w:val="0011433E"/>
    <w:rsid w:val="0011638E"/>
    <w:rsid w:val="001172EA"/>
    <w:rsid w:val="00120015"/>
    <w:rsid w:val="001205C7"/>
    <w:rsid w:val="0012128F"/>
    <w:rsid w:val="0012527E"/>
    <w:rsid w:val="00126128"/>
    <w:rsid w:val="0013003C"/>
    <w:rsid w:val="00130A48"/>
    <w:rsid w:val="00132FE5"/>
    <w:rsid w:val="001336AE"/>
    <w:rsid w:val="00133823"/>
    <w:rsid w:val="00133A79"/>
    <w:rsid w:val="00135AE9"/>
    <w:rsid w:val="00135F2C"/>
    <w:rsid w:val="00137D5D"/>
    <w:rsid w:val="00147885"/>
    <w:rsid w:val="001505D6"/>
    <w:rsid w:val="00151142"/>
    <w:rsid w:val="00151FFE"/>
    <w:rsid w:val="0015248B"/>
    <w:rsid w:val="00152856"/>
    <w:rsid w:val="001529F0"/>
    <w:rsid w:val="00154DF6"/>
    <w:rsid w:val="001560DF"/>
    <w:rsid w:val="0015619D"/>
    <w:rsid w:val="0015761B"/>
    <w:rsid w:val="0016028F"/>
    <w:rsid w:val="001608D6"/>
    <w:rsid w:val="00160C5A"/>
    <w:rsid w:val="00160F66"/>
    <w:rsid w:val="00161730"/>
    <w:rsid w:val="00161D32"/>
    <w:rsid w:val="001642E2"/>
    <w:rsid w:val="00164BA2"/>
    <w:rsid w:val="0016578F"/>
    <w:rsid w:val="0017314C"/>
    <w:rsid w:val="001733FA"/>
    <w:rsid w:val="00174BE1"/>
    <w:rsid w:val="0017566C"/>
    <w:rsid w:val="00175678"/>
    <w:rsid w:val="00175E45"/>
    <w:rsid w:val="001768A8"/>
    <w:rsid w:val="0017698B"/>
    <w:rsid w:val="00176E23"/>
    <w:rsid w:val="00180F63"/>
    <w:rsid w:val="00181351"/>
    <w:rsid w:val="001826D6"/>
    <w:rsid w:val="00183389"/>
    <w:rsid w:val="001834D1"/>
    <w:rsid w:val="00185C35"/>
    <w:rsid w:val="00186326"/>
    <w:rsid w:val="00187070"/>
    <w:rsid w:val="0019044F"/>
    <w:rsid w:val="001919C3"/>
    <w:rsid w:val="00193154"/>
    <w:rsid w:val="001945A5"/>
    <w:rsid w:val="00196251"/>
    <w:rsid w:val="00196325"/>
    <w:rsid w:val="001A155E"/>
    <w:rsid w:val="001A451F"/>
    <w:rsid w:val="001A4C1A"/>
    <w:rsid w:val="001A5932"/>
    <w:rsid w:val="001A6001"/>
    <w:rsid w:val="001A6335"/>
    <w:rsid w:val="001A75DC"/>
    <w:rsid w:val="001B0419"/>
    <w:rsid w:val="001B366B"/>
    <w:rsid w:val="001B4B90"/>
    <w:rsid w:val="001B68B3"/>
    <w:rsid w:val="001C0A49"/>
    <w:rsid w:val="001C3369"/>
    <w:rsid w:val="001C3AF8"/>
    <w:rsid w:val="001C5198"/>
    <w:rsid w:val="001C559D"/>
    <w:rsid w:val="001C5A12"/>
    <w:rsid w:val="001C5C84"/>
    <w:rsid w:val="001C6B1A"/>
    <w:rsid w:val="001C7769"/>
    <w:rsid w:val="001C7FEC"/>
    <w:rsid w:val="001D3FC0"/>
    <w:rsid w:val="001D4352"/>
    <w:rsid w:val="001D638A"/>
    <w:rsid w:val="001D729F"/>
    <w:rsid w:val="001E321A"/>
    <w:rsid w:val="001E35C5"/>
    <w:rsid w:val="001E3952"/>
    <w:rsid w:val="001E4724"/>
    <w:rsid w:val="001E683D"/>
    <w:rsid w:val="001E712D"/>
    <w:rsid w:val="001E763C"/>
    <w:rsid w:val="001E7FE3"/>
    <w:rsid w:val="001F0444"/>
    <w:rsid w:val="001F0F73"/>
    <w:rsid w:val="001F3FD5"/>
    <w:rsid w:val="001F5011"/>
    <w:rsid w:val="001F5A40"/>
    <w:rsid w:val="001F7C7C"/>
    <w:rsid w:val="00200DBC"/>
    <w:rsid w:val="0020256A"/>
    <w:rsid w:val="00206083"/>
    <w:rsid w:val="0020620A"/>
    <w:rsid w:val="002101C3"/>
    <w:rsid w:val="002106A0"/>
    <w:rsid w:val="00211050"/>
    <w:rsid w:val="00211C86"/>
    <w:rsid w:val="00212846"/>
    <w:rsid w:val="00212E7F"/>
    <w:rsid w:val="00213781"/>
    <w:rsid w:val="00215A3C"/>
    <w:rsid w:val="00215D1F"/>
    <w:rsid w:val="00216315"/>
    <w:rsid w:val="002169D7"/>
    <w:rsid w:val="00217C37"/>
    <w:rsid w:val="00222A41"/>
    <w:rsid w:val="00223AD4"/>
    <w:rsid w:val="00224423"/>
    <w:rsid w:val="00226A0D"/>
    <w:rsid w:val="002278ED"/>
    <w:rsid w:val="002301DC"/>
    <w:rsid w:val="002316C4"/>
    <w:rsid w:val="00232DC1"/>
    <w:rsid w:val="0023324D"/>
    <w:rsid w:val="0023368B"/>
    <w:rsid w:val="002403F8"/>
    <w:rsid w:val="00241199"/>
    <w:rsid w:val="00244E56"/>
    <w:rsid w:val="00246CAE"/>
    <w:rsid w:val="00247396"/>
    <w:rsid w:val="00247E28"/>
    <w:rsid w:val="00250492"/>
    <w:rsid w:val="00251645"/>
    <w:rsid w:val="00256E43"/>
    <w:rsid w:val="0026074C"/>
    <w:rsid w:val="00261310"/>
    <w:rsid w:val="00261BFD"/>
    <w:rsid w:val="002623C7"/>
    <w:rsid w:val="002627DC"/>
    <w:rsid w:val="00264513"/>
    <w:rsid w:val="00265924"/>
    <w:rsid w:val="00266B22"/>
    <w:rsid w:val="00266DF0"/>
    <w:rsid w:val="0026752B"/>
    <w:rsid w:val="00267549"/>
    <w:rsid w:val="00267B54"/>
    <w:rsid w:val="002700B7"/>
    <w:rsid w:val="002706D7"/>
    <w:rsid w:val="0027254C"/>
    <w:rsid w:val="0027315B"/>
    <w:rsid w:val="00274066"/>
    <w:rsid w:val="00274EE0"/>
    <w:rsid w:val="002765F4"/>
    <w:rsid w:val="002776D7"/>
    <w:rsid w:val="00277CD2"/>
    <w:rsid w:val="00277FD1"/>
    <w:rsid w:val="00282C02"/>
    <w:rsid w:val="00283A3E"/>
    <w:rsid w:val="002843F8"/>
    <w:rsid w:val="00285832"/>
    <w:rsid w:val="00285B63"/>
    <w:rsid w:val="00286740"/>
    <w:rsid w:val="00286C56"/>
    <w:rsid w:val="00287962"/>
    <w:rsid w:val="002913DB"/>
    <w:rsid w:val="00293631"/>
    <w:rsid w:val="00294CB9"/>
    <w:rsid w:val="00295004"/>
    <w:rsid w:val="00296D22"/>
    <w:rsid w:val="0029701E"/>
    <w:rsid w:val="0029715A"/>
    <w:rsid w:val="00297194"/>
    <w:rsid w:val="002A0B7B"/>
    <w:rsid w:val="002A2D3A"/>
    <w:rsid w:val="002A3BFE"/>
    <w:rsid w:val="002A4A6C"/>
    <w:rsid w:val="002A7A85"/>
    <w:rsid w:val="002B07B1"/>
    <w:rsid w:val="002B3A55"/>
    <w:rsid w:val="002B75C2"/>
    <w:rsid w:val="002C2922"/>
    <w:rsid w:val="002C5503"/>
    <w:rsid w:val="002C564B"/>
    <w:rsid w:val="002C5C61"/>
    <w:rsid w:val="002C602D"/>
    <w:rsid w:val="002C712F"/>
    <w:rsid w:val="002D1E97"/>
    <w:rsid w:val="002D2DEF"/>
    <w:rsid w:val="002D4001"/>
    <w:rsid w:val="002D408F"/>
    <w:rsid w:val="002D4668"/>
    <w:rsid w:val="002D4E12"/>
    <w:rsid w:val="002D534F"/>
    <w:rsid w:val="002D55AC"/>
    <w:rsid w:val="002D5EE2"/>
    <w:rsid w:val="002D780F"/>
    <w:rsid w:val="002D788D"/>
    <w:rsid w:val="002D7C1A"/>
    <w:rsid w:val="002E0431"/>
    <w:rsid w:val="002E0CA6"/>
    <w:rsid w:val="002E14F6"/>
    <w:rsid w:val="002E17CE"/>
    <w:rsid w:val="002E1AC8"/>
    <w:rsid w:val="002E1C11"/>
    <w:rsid w:val="002E1F0F"/>
    <w:rsid w:val="002E3395"/>
    <w:rsid w:val="002E339A"/>
    <w:rsid w:val="002E3B1D"/>
    <w:rsid w:val="002E66C4"/>
    <w:rsid w:val="002E74CA"/>
    <w:rsid w:val="002F011F"/>
    <w:rsid w:val="002F2D19"/>
    <w:rsid w:val="002F6004"/>
    <w:rsid w:val="002F6BCC"/>
    <w:rsid w:val="002F6EEA"/>
    <w:rsid w:val="002F7039"/>
    <w:rsid w:val="00300ECD"/>
    <w:rsid w:val="00304A82"/>
    <w:rsid w:val="00307CB6"/>
    <w:rsid w:val="00307D8B"/>
    <w:rsid w:val="00310B10"/>
    <w:rsid w:val="0031100A"/>
    <w:rsid w:val="00312A4B"/>
    <w:rsid w:val="00313308"/>
    <w:rsid w:val="003153F8"/>
    <w:rsid w:val="00316AAA"/>
    <w:rsid w:val="00317509"/>
    <w:rsid w:val="003204C5"/>
    <w:rsid w:val="003209BB"/>
    <w:rsid w:val="003219E8"/>
    <w:rsid w:val="00321FE2"/>
    <w:rsid w:val="003230D2"/>
    <w:rsid w:val="00324673"/>
    <w:rsid w:val="003246FB"/>
    <w:rsid w:val="0032475B"/>
    <w:rsid w:val="0032487F"/>
    <w:rsid w:val="00324E81"/>
    <w:rsid w:val="00326A58"/>
    <w:rsid w:val="00326CB6"/>
    <w:rsid w:val="0033001E"/>
    <w:rsid w:val="0033043B"/>
    <w:rsid w:val="00330DE4"/>
    <w:rsid w:val="00334506"/>
    <w:rsid w:val="00336377"/>
    <w:rsid w:val="0033756D"/>
    <w:rsid w:val="0034020B"/>
    <w:rsid w:val="00342E5F"/>
    <w:rsid w:val="00343CF6"/>
    <w:rsid w:val="00343FF9"/>
    <w:rsid w:val="0034498B"/>
    <w:rsid w:val="00344FBD"/>
    <w:rsid w:val="00346EBF"/>
    <w:rsid w:val="00347987"/>
    <w:rsid w:val="00350A02"/>
    <w:rsid w:val="003520FE"/>
    <w:rsid w:val="00353824"/>
    <w:rsid w:val="003541C6"/>
    <w:rsid w:val="00355FE2"/>
    <w:rsid w:val="00356D8E"/>
    <w:rsid w:val="00360E72"/>
    <w:rsid w:val="003621C8"/>
    <w:rsid w:val="003633FE"/>
    <w:rsid w:val="00365E5C"/>
    <w:rsid w:val="003671A3"/>
    <w:rsid w:val="003703D7"/>
    <w:rsid w:val="0037061C"/>
    <w:rsid w:val="0037260A"/>
    <w:rsid w:val="00372873"/>
    <w:rsid w:val="003732F3"/>
    <w:rsid w:val="003750E2"/>
    <w:rsid w:val="00375661"/>
    <w:rsid w:val="003759B7"/>
    <w:rsid w:val="003761D4"/>
    <w:rsid w:val="003763E3"/>
    <w:rsid w:val="003813D4"/>
    <w:rsid w:val="00381EA4"/>
    <w:rsid w:val="00383E4E"/>
    <w:rsid w:val="00384A16"/>
    <w:rsid w:val="00384C39"/>
    <w:rsid w:val="003866FB"/>
    <w:rsid w:val="003924F6"/>
    <w:rsid w:val="00393708"/>
    <w:rsid w:val="00393D0A"/>
    <w:rsid w:val="00393F09"/>
    <w:rsid w:val="003950B8"/>
    <w:rsid w:val="003962EB"/>
    <w:rsid w:val="003978AA"/>
    <w:rsid w:val="003A0D0F"/>
    <w:rsid w:val="003A1324"/>
    <w:rsid w:val="003A1C79"/>
    <w:rsid w:val="003A2C79"/>
    <w:rsid w:val="003A41F0"/>
    <w:rsid w:val="003A4EB1"/>
    <w:rsid w:val="003A5B15"/>
    <w:rsid w:val="003A6C66"/>
    <w:rsid w:val="003B0C5D"/>
    <w:rsid w:val="003B1302"/>
    <w:rsid w:val="003B19A3"/>
    <w:rsid w:val="003B4F55"/>
    <w:rsid w:val="003B5A16"/>
    <w:rsid w:val="003B5A66"/>
    <w:rsid w:val="003B68AF"/>
    <w:rsid w:val="003B7E2C"/>
    <w:rsid w:val="003C0437"/>
    <w:rsid w:val="003C19EA"/>
    <w:rsid w:val="003C5005"/>
    <w:rsid w:val="003C514B"/>
    <w:rsid w:val="003C6757"/>
    <w:rsid w:val="003D1298"/>
    <w:rsid w:val="003D2C25"/>
    <w:rsid w:val="003D5689"/>
    <w:rsid w:val="003D77BA"/>
    <w:rsid w:val="003D7B57"/>
    <w:rsid w:val="003E06C5"/>
    <w:rsid w:val="003E2D3D"/>
    <w:rsid w:val="003F1B78"/>
    <w:rsid w:val="003F2C7A"/>
    <w:rsid w:val="003F2D20"/>
    <w:rsid w:val="003F3099"/>
    <w:rsid w:val="003F46F2"/>
    <w:rsid w:val="003F65A5"/>
    <w:rsid w:val="003F78F5"/>
    <w:rsid w:val="00400005"/>
    <w:rsid w:val="0040081F"/>
    <w:rsid w:val="00400AB7"/>
    <w:rsid w:val="00401135"/>
    <w:rsid w:val="00401CCD"/>
    <w:rsid w:val="004037E4"/>
    <w:rsid w:val="00404116"/>
    <w:rsid w:val="0041076B"/>
    <w:rsid w:val="00412812"/>
    <w:rsid w:val="004131BE"/>
    <w:rsid w:val="004134B9"/>
    <w:rsid w:val="004142D1"/>
    <w:rsid w:val="004167CE"/>
    <w:rsid w:val="00417AC8"/>
    <w:rsid w:val="00420D8B"/>
    <w:rsid w:val="00422424"/>
    <w:rsid w:val="00422778"/>
    <w:rsid w:val="004232A2"/>
    <w:rsid w:val="0042393F"/>
    <w:rsid w:val="00423ACA"/>
    <w:rsid w:val="00424519"/>
    <w:rsid w:val="004249CD"/>
    <w:rsid w:val="00424B03"/>
    <w:rsid w:val="00432E96"/>
    <w:rsid w:val="00433FE5"/>
    <w:rsid w:val="00435E30"/>
    <w:rsid w:val="0043677E"/>
    <w:rsid w:val="00440BBC"/>
    <w:rsid w:val="00441EBC"/>
    <w:rsid w:val="00444B71"/>
    <w:rsid w:val="0044653C"/>
    <w:rsid w:val="004467AD"/>
    <w:rsid w:val="00450B52"/>
    <w:rsid w:val="00451569"/>
    <w:rsid w:val="00452CF7"/>
    <w:rsid w:val="00457581"/>
    <w:rsid w:val="004576D7"/>
    <w:rsid w:val="00460DA5"/>
    <w:rsid w:val="00461E29"/>
    <w:rsid w:val="00461E4C"/>
    <w:rsid w:val="004625D2"/>
    <w:rsid w:val="0046533C"/>
    <w:rsid w:val="00465BAE"/>
    <w:rsid w:val="00467936"/>
    <w:rsid w:val="004708D7"/>
    <w:rsid w:val="00471F73"/>
    <w:rsid w:val="004777DF"/>
    <w:rsid w:val="00482A78"/>
    <w:rsid w:val="00484F8C"/>
    <w:rsid w:val="00486FD6"/>
    <w:rsid w:val="00491357"/>
    <w:rsid w:val="004922BB"/>
    <w:rsid w:val="00493332"/>
    <w:rsid w:val="0049344D"/>
    <w:rsid w:val="00495322"/>
    <w:rsid w:val="0049657D"/>
    <w:rsid w:val="00497933"/>
    <w:rsid w:val="004A2E7D"/>
    <w:rsid w:val="004A3653"/>
    <w:rsid w:val="004A3668"/>
    <w:rsid w:val="004A3A43"/>
    <w:rsid w:val="004A5199"/>
    <w:rsid w:val="004A5CFE"/>
    <w:rsid w:val="004A7346"/>
    <w:rsid w:val="004B09A9"/>
    <w:rsid w:val="004B1C31"/>
    <w:rsid w:val="004B2F5E"/>
    <w:rsid w:val="004B4A41"/>
    <w:rsid w:val="004B4E31"/>
    <w:rsid w:val="004B4FC5"/>
    <w:rsid w:val="004B50B4"/>
    <w:rsid w:val="004B76AD"/>
    <w:rsid w:val="004C1ECE"/>
    <w:rsid w:val="004C2756"/>
    <w:rsid w:val="004C2762"/>
    <w:rsid w:val="004C692F"/>
    <w:rsid w:val="004C78E1"/>
    <w:rsid w:val="004C7C9A"/>
    <w:rsid w:val="004C7DEE"/>
    <w:rsid w:val="004D059D"/>
    <w:rsid w:val="004D1F2C"/>
    <w:rsid w:val="004D2EFF"/>
    <w:rsid w:val="004D37F0"/>
    <w:rsid w:val="004D55DB"/>
    <w:rsid w:val="004D6D23"/>
    <w:rsid w:val="004E26DA"/>
    <w:rsid w:val="004E4102"/>
    <w:rsid w:val="004E428C"/>
    <w:rsid w:val="004E55E4"/>
    <w:rsid w:val="004E71F7"/>
    <w:rsid w:val="004E7536"/>
    <w:rsid w:val="004F009F"/>
    <w:rsid w:val="004F024D"/>
    <w:rsid w:val="004F0A55"/>
    <w:rsid w:val="004F2A09"/>
    <w:rsid w:val="004F2C45"/>
    <w:rsid w:val="004F4761"/>
    <w:rsid w:val="004F5F60"/>
    <w:rsid w:val="004F79BA"/>
    <w:rsid w:val="005021B0"/>
    <w:rsid w:val="00502AD5"/>
    <w:rsid w:val="005048BE"/>
    <w:rsid w:val="00505F7F"/>
    <w:rsid w:val="005074D2"/>
    <w:rsid w:val="005114CE"/>
    <w:rsid w:val="005116DF"/>
    <w:rsid w:val="00512D47"/>
    <w:rsid w:val="005142FF"/>
    <w:rsid w:val="00516696"/>
    <w:rsid w:val="00516E46"/>
    <w:rsid w:val="005231C3"/>
    <w:rsid w:val="0052325C"/>
    <w:rsid w:val="005235AB"/>
    <w:rsid w:val="005245EA"/>
    <w:rsid w:val="005307FC"/>
    <w:rsid w:val="00530D5A"/>
    <w:rsid w:val="00533CE6"/>
    <w:rsid w:val="00534BF7"/>
    <w:rsid w:val="00536781"/>
    <w:rsid w:val="00537AE3"/>
    <w:rsid w:val="0054026D"/>
    <w:rsid w:val="00540A93"/>
    <w:rsid w:val="00543D30"/>
    <w:rsid w:val="00544229"/>
    <w:rsid w:val="00545839"/>
    <w:rsid w:val="00551816"/>
    <w:rsid w:val="00553067"/>
    <w:rsid w:val="005552A5"/>
    <w:rsid w:val="00555479"/>
    <w:rsid w:val="00556D18"/>
    <w:rsid w:val="005579FD"/>
    <w:rsid w:val="00557C8D"/>
    <w:rsid w:val="00563507"/>
    <w:rsid w:val="005646DD"/>
    <w:rsid w:val="00567996"/>
    <w:rsid w:val="0057144A"/>
    <w:rsid w:val="005747A9"/>
    <w:rsid w:val="005753EB"/>
    <w:rsid w:val="00575B8A"/>
    <w:rsid w:val="00575E49"/>
    <w:rsid w:val="005763B9"/>
    <w:rsid w:val="00576EB7"/>
    <w:rsid w:val="00580179"/>
    <w:rsid w:val="00580BD3"/>
    <w:rsid w:val="00580F50"/>
    <w:rsid w:val="005832E5"/>
    <w:rsid w:val="00584917"/>
    <w:rsid w:val="00584C10"/>
    <w:rsid w:val="005851E9"/>
    <w:rsid w:val="00585FD8"/>
    <w:rsid w:val="00586DB5"/>
    <w:rsid w:val="00587452"/>
    <w:rsid w:val="00591133"/>
    <w:rsid w:val="0059155C"/>
    <w:rsid w:val="00594DD4"/>
    <w:rsid w:val="005955AE"/>
    <w:rsid w:val="00595D51"/>
    <w:rsid w:val="005A1656"/>
    <w:rsid w:val="005A241E"/>
    <w:rsid w:val="005A43FD"/>
    <w:rsid w:val="005A475E"/>
    <w:rsid w:val="005A71A5"/>
    <w:rsid w:val="005A7F40"/>
    <w:rsid w:val="005B0F22"/>
    <w:rsid w:val="005B1093"/>
    <w:rsid w:val="005B3097"/>
    <w:rsid w:val="005B450B"/>
    <w:rsid w:val="005B57F2"/>
    <w:rsid w:val="005B5CD4"/>
    <w:rsid w:val="005C3FD1"/>
    <w:rsid w:val="005C79DA"/>
    <w:rsid w:val="005D23A2"/>
    <w:rsid w:val="005D2D6B"/>
    <w:rsid w:val="005D2DD4"/>
    <w:rsid w:val="005D4612"/>
    <w:rsid w:val="005D48CE"/>
    <w:rsid w:val="005E0059"/>
    <w:rsid w:val="005E1B90"/>
    <w:rsid w:val="005E37D7"/>
    <w:rsid w:val="005E4688"/>
    <w:rsid w:val="005E5400"/>
    <w:rsid w:val="005E585D"/>
    <w:rsid w:val="005E6282"/>
    <w:rsid w:val="005E733D"/>
    <w:rsid w:val="005F07EA"/>
    <w:rsid w:val="005F245E"/>
    <w:rsid w:val="005F5A51"/>
    <w:rsid w:val="005F714F"/>
    <w:rsid w:val="005F727A"/>
    <w:rsid w:val="005F7587"/>
    <w:rsid w:val="006005C4"/>
    <w:rsid w:val="006006E3"/>
    <w:rsid w:val="00600F19"/>
    <w:rsid w:val="0060150E"/>
    <w:rsid w:val="00603653"/>
    <w:rsid w:val="00603F04"/>
    <w:rsid w:val="00605243"/>
    <w:rsid w:val="006062FB"/>
    <w:rsid w:val="00612643"/>
    <w:rsid w:val="006130B1"/>
    <w:rsid w:val="006136C1"/>
    <w:rsid w:val="00614339"/>
    <w:rsid w:val="0061481B"/>
    <w:rsid w:val="00614932"/>
    <w:rsid w:val="0061542A"/>
    <w:rsid w:val="00617D15"/>
    <w:rsid w:val="00620D91"/>
    <w:rsid w:val="00622010"/>
    <w:rsid w:val="0062239F"/>
    <w:rsid w:val="00626D51"/>
    <w:rsid w:val="0063091A"/>
    <w:rsid w:val="00631B10"/>
    <w:rsid w:val="00631E94"/>
    <w:rsid w:val="00632D30"/>
    <w:rsid w:val="0063302B"/>
    <w:rsid w:val="006368B1"/>
    <w:rsid w:val="00637728"/>
    <w:rsid w:val="00640B54"/>
    <w:rsid w:val="00640C46"/>
    <w:rsid w:val="006425DC"/>
    <w:rsid w:val="00644CB0"/>
    <w:rsid w:val="00645AC8"/>
    <w:rsid w:val="0065275F"/>
    <w:rsid w:val="00653E1B"/>
    <w:rsid w:val="00654D3D"/>
    <w:rsid w:val="00655C92"/>
    <w:rsid w:val="0065656F"/>
    <w:rsid w:val="006569A0"/>
    <w:rsid w:val="006609CD"/>
    <w:rsid w:val="00661CBE"/>
    <w:rsid w:val="006628CC"/>
    <w:rsid w:val="00663148"/>
    <w:rsid w:val="0066617E"/>
    <w:rsid w:val="00666916"/>
    <w:rsid w:val="00666A41"/>
    <w:rsid w:val="00670D38"/>
    <w:rsid w:val="00672188"/>
    <w:rsid w:val="00673E62"/>
    <w:rsid w:val="00676735"/>
    <w:rsid w:val="00681CB9"/>
    <w:rsid w:val="00684F16"/>
    <w:rsid w:val="00684F8D"/>
    <w:rsid w:val="00687AD9"/>
    <w:rsid w:val="0069055D"/>
    <w:rsid w:val="00692BCE"/>
    <w:rsid w:val="00694893"/>
    <w:rsid w:val="00694A2D"/>
    <w:rsid w:val="00696BB2"/>
    <w:rsid w:val="00697448"/>
    <w:rsid w:val="0069756F"/>
    <w:rsid w:val="00697EA5"/>
    <w:rsid w:val="006A13DF"/>
    <w:rsid w:val="006A3816"/>
    <w:rsid w:val="006A3F3E"/>
    <w:rsid w:val="006A44D1"/>
    <w:rsid w:val="006A6F14"/>
    <w:rsid w:val="006A711D"/>
    <w:rsid w:val="006B1129"/>
    <w:rsid w:val="006B22AB"/>
    <w:rsid w:val="006B3581"/>
    <w:rsid w:val="006B49D3"/>
    <w:rsid w:val="006B55A8"/>
    <w:rsid w:val="006B700F"/>
    <w:rsid w:val="006C1747"/>
    <w:rsid w:val="006C281B"/>
    <w:rsid w:val="006C3BB7"/>
    <w:rsid w:val="006C404C"/>
    <w:rsid w:val="006C46F0"/>
    <w:rsid w:val="006C4C2F"/>
    <w:rsid w:val="006C5A5F"/>
    <w:rsid w:val="006C5BEE"/>
    <w:rsid w:val="006C7811"/>
    <w:rsid w:val="006C7E4F"/>
    <w:rsid w:val="006D3A75"/>
    <w:rsid w:val="006D3D30"/>
    <w:rsid w:val="006D4364"/>
    <w:rsid w:val="006D4A52"/>
    <w:rsid w:val="006D5930"/>
    <w:rsid w:val="006D5DAA"/>
    <w:rsid w:val="006D5DF4"/>
    <w:rsid w:val="006D7EDA"/>
    <w:rsid w:val="006E1131"/>
    <w:rsid w:val="006E13B6"/>
    <w:rsid w:val="006E2B50"/>
    <w:rsid w:val="006E351A"/>
    <w:rsid w:val="006E3FAE"/>
    <w:rsid w:val="006E4DE3"/>
    <w:rsid w:val="006F033E"/>
    <w:rsid w:val="006F19AF"/>
    <w:rsid w:val="006F26BA"/>
    <w:rsid w:val="006F3A50"/>
    <w:rsid w:val="006F4B23"/>
    <w:rsid w:val="006F4C7A"/>
    <w:rsid w:val="006F4F80"/>
    <w:rsid w:val="006F7A32"/>
    <w:rsid w:val="0070193C"/>
    <w:rsid w:val="0070355F"/>
    <w:rsid w:val="00703F6A"/>
    <w:rsid w:val="00704067"/>
    <w:rsid w:val="00704594"/>
    <w:rsid w:val="00706630"/>
    <w:rsid w:val="0070722D"/>
    <w:rsid w:val="007126DE"/>
    <w:rsid w:val="00713141"/>
    <w:rsid w:val="00713301"/>
    <w:rsid w:val="007146C7"/>
    <w:rsid w:val="00715E8E"/>
    <w:rsid w:val="00717B0A"/>
    <w:rsid w:val="00720FAF"/>
    <w:rsid w:val="00721E2B"/>
    <w:rsid w:val="00727349"/>
    <w:rsid w:val="00727641"/>
    <w:rsid w:val="007301A3"/>
    <w:rsid w:val="00731303"/>
    <w:rsid w:val="00731EC2"/>
    <w:rsid w:val="00732151"/>
    <w:rsid w:val="007327FB"/>
    <w:rsid w:val="00734553"/>
    <w:rsid w:val="00735F83"/>
    <w:rsid w:val="00737AB4"/>
    <w:rsid w:val="00741A5A"/>
    <w:rsid w:val="00741B7E"/>
    <w:rsid w:val="007443AF"/>
    <w:rsid w:val="00744639"/>
    <w:rsid w:val="00745F9B"/>
    <w:rsid w:val="0075104F"/>
    <w:rsid w:val="00751F84"/>
    <w:rsid w:val="0075265E"/>
    <w:rsid w:val="0075351B"/>
    <w:rsid w:val="00754174"/>
    <w:rsid w:val="0075481F"/>
    <w:rsid w:val="00754F66"/>
    <w:rsid w:val="00755AAB"/>
    <w:rsid w:val="007576A7"/>
    <w:rsid w:val="007578A1"/>
    <w:rsid w:val="007606A9"/>
    <w:rsid w:val="0076170C"/>
    <w:rsid w:val="00763C4D"/>
    <w:rsid w:val="00764E8B"/>
    <w:rsid w:val="00766D64"/>
    <w:rsid w:val="00767474"/>
    <w:rsid w:val="007677A9"/>
    <w:rsid w:val="0077321E"/>
    <w:rsid w:val="00774A6D"/>
    <w:rsid w:val="007758FD"/>
    <w:rsid w:val="00781C30"/>
    <w:rsid w:val="00781D61"/>
    <w:rsid w:val="00781DD9"/>
    <w:rsid w:val="00782306"/>
    <w:rsid w:val="007839C9"/>
    <w:rsid w:val="00783F57"/>
    <w:rsid w:val="00787FFD"/>
    <w:rsid w:val="007911C0"/>
    <w:rsid w:val="0079139D"/>
    <w:rsid w:val="0079203A"/>
    <w:rsid w:val="0079386B"/>
    <w:rsid w:val="007939BF"/>
    <w:rsid w:val="00794723"/>
    <w:rsid w:val="007948D6"/>
    <w:rsid w:val="00794FC9"/>
    <w:rsid w:val="007951DA"/>
    <w:rsid w:val="0079749B"/>
    <w:rsid w:val="007A1357"/>
    <w:rsid w:val="007A2B64"/>
    <w:rsid w:val="007A5A0F"/>
    <w:rsid w:val="007A5A53"/>
    <w:rsid w:val="007A5DD9"/>
    <w:rsid w:val="007A6310"/>
    <w:rsid w:val="007A67D9"/>
    <w:rsid w:val="007B129E"/>
    <w:rsid w:val="007B3358"/>
    <w:rsid w:val="007B3359"/>
    <w:rsid w:val="007B4CC8"/>
    <w:rsid w:val="007C0264"/>
    <w:rsid w:val="007C059B"/>
    <w:rsid w:val="007C0ADE"/>
    <w:rsid w:val="007C2AC9"/>
    <w:rsid w:val="007C5F68"/>
    <w:rsid w:val="007C6E74"/>
    <w:rsid w:val="007C7449"/>
    <w:rsid w:val="007C7B7E"/>
    <w:rsid w:val="007D0430"/>
    <w:rsid w:val="007D0743"/>
    <w:rsid w:val="007D08C8"/>
    <w:rsid w:val="007D0D68"/>
    <w:rsid w:val="007D0E1A"/>
    <w:rsid w:val="007D2952"/>
    <w:rsid w:val="007D64CD"/>
    <w:rsid w:val="007E123E"/>
    <w:rsid w:val="007E205C"/>
    <w:rsid w:val="007E2913"/>
    <w:rsid w:val="007E3F9C"/>
    <w:rsid w:val="007E442B"/>
    <w:rsid w:val="007F1258"/>
    <w:rsid w:val="007F3C91"/>
    <w:rsid w:val="007F4690"/>
    <w:rsid w:val="007F5FBA"/>
    <w:rsid w:val="007F6CEB"/>
    <w:rsid w:val="00802C1A"/>
    <w:rsid w:val="00803F07"/>
    <w:rsid w:val="0080582E"/>
    <w:rsid w:val="00805E4D"/>
    <w:rsid w:val="00806A82"/>
    <w:rsid w:val="00807B43"/>
    <w:rsid w:val="00810A5A"/>
    <w:rsid w:val="008115CE"/>
    <w:rsid w:val="008125C8"/>
    <w:rsid w:val="00814360"/>
    <w:rsid w:val="008161ED"/>
    <w:rsid w:val="00817645"/>
    <w:rsid w:val="00817F9E"/>
    <w:rsid w:val="00820C60"/>
    <w:rsid w:val="00821217"/>
    <w:rsid w:val="00822070"/>
    <w:rsid w:val="008222F7"/>
    <w:rsid w:val="00822807"/>
    <w:rsid w:val="00823585"/>
    <w:rsid w:val="008238B6"/>
    <w:rsid w:val="00824007"/>
    <w:rsid w:val="008253E0"/>
    <w:rsid w:val="00832AF7"/>
    <w:rsid w:val="008332CB"/>
    <w:rsid w:val="008363AC"/>
    <w:rsid w:val="0083684F"/>
    <w:rsid w:val="008374B7"/>
    <w:rsid w:val="0084153C"/>
    <w:rsid w:val="0084287E"/>
    <w:rsid w:val="0084387D"/>
    <w:rsid w:val="00843CCA"/>
    <w:rsid w:val="00846D0B"/>
    <w:rsid w:val="00850501"/>
    <w:rsid w:val="0085130C"/>
    <w:rsid w:val="0085397E"/>
    <w:rsid w:val="0085498C"/>
    <w:rsid w:val="008552C1"/>
    <w:rsid w:val="0085542A"/>
    <w:rsid w:val="008557CE"/>
    <w:rsid w:val="00855E80"/>
    <w:rsid w:val="008566D5"/>
    <w:rsid w:val="00857295"/>
    <w:rsid w:val="00861053"/>
    <w:rsid w:val="00862429"/>
    <w:rsid w:val="00862C77"/>
    <w:rsid w:val="00862FD5"/>
    <w:rsid w:val="00863A15"/>
    <w:rsid w:val="00864762"/>
    <w:rsid w:val="00865694"/>
    <w:rsid w:val="008662A4"/>
    <w:rsid w:val="00866C19"/>
    <w:rsid w:val="00872DA6"/>
    <w:rsid w:val="00873B1C"/>
    <w:rsid w:val="00873F75"/>
    <w:rsid w:val="00874728"/>
    <w:rsid w:val="008777BE"/>
    <w:rsid w:val="00880856"/>
    <w:rsid w:val="00880F82"/>
    <w:rsid w:val="00882533"/>
    <w:rsid w:val="00882C60"/>
    <w:rsid w:val="008844D8"/>
    <w:rsid w:val="00884D66"/>
    <w:rsid w:val="00885901"/>
    <w:rsid w:val="008859F0"/>
    <w:rsid w:val="00886467"/>
    <w:rsid w:val="00887F98"/>
    <w:rsid w:val="00893B93"/>
    <w:rsid w:val="008951EA"/>
    <w:rsid w:val="0089547A"/>
    <w:rsid w:val="00897421"/>
    <w:rsid w:val="008A27DE"/>
    <w:rsid w:val="008A3333"/>
    <w:rsid w:val="008A4DB5"/>
    <w:rsid w:val="008A7126"/>
    <w:rsid w:val="008A7FCB"/>
    <w:rsid w:val="008B1E89"/>
    <w:rsid w:val="008B1FF1"/>
    <w:rsid w:val="008B41B5"/>
    <w:rsid w:val="008B4E17"/>
    <w:rsid w:val="008B5D70"/>
    <w:rsid w:val="008B61C1"/>
    <w:rsid w:val="008B7B65"/>
    <w:rsid w:val="008C0E5B"/>
    <w:rsid w:val="008C1077"/>
    <w:rsid w:val="008C2472"/>
    <w:rsid w:val="008C4207"/>
    <w:rsid w:val="008C66C3"/>
    <w:rsid w:val="008C6C06"/>
    <w:rsid w:val="008C7DD3"/>
    <w:rsid w:val="008D0A2F"/>
    <w:rsid w:val="008D117C"/>
    <w:rsid w:val="008D11E9"/>
    <w:rsid w:val="008D4183"/>
    <w:rsid w:val="008D78C9"/>
    <w:rsid w:val="008E0295"/>
    <w:rsid w:val="008E0499"/>
    <w:rsid w:val="008E3254"/>
    <w:rsid w:val="008E5E11"/>
    <w:rsid w:val="008E713D"/>
    <w:rsid w:val="008F09DD"/>
    <w:rsid w:val="008F1736"/>
    <w:rsid w:val="008F3E46"/>
    <w:rsid w:val="008F52CE"/>
    <w:rsid w:val="008F599D"/>
    <w:rsid w:val="008F66EB"/>
    <w:rsid w:val="009042C5"/>
    <w:rsid w:val="00905117"/>
    <w:rsid w:val="00905E31"/>
    <w:rsid w:val="00906457"/>
    <w:rsid w:val="009064DC"/>
    <w:rsid w:val="00906688"/>
    <w:rsid w:val="009070E5"/>
    <w:rsid w:val="009078ED"/>
    <w:rsid w:val="0091150C"/>
    <w:rsid w:val="00911D32"/>
    <w:rsid w:val="009147E2"/>
    <w:rsid w:val="009174D7"/>
    <w:rsid w:val="00917CC1"/>
    <w:rsid w:val="00921052"/>
    <w:rsid w:val="00922132"/>
    <w:rsid w:val="00922289"/>
    <w:rsid w:val="00924E95"/>
    <w:rsid w:val="00925BE2"/>
    <w:rsid w:val="009260EF"/>
    <w:rsid w:val="00927EDD"/>
    <w:rsid w:val="009317C5"/>
    <w:rsid w:val="0093233B"/>
    <w:rsid w:val="00935B3F"/>
    <w:rsid w:val="00936559"/>
    <w:rsid w:val="009376D6"/>
    <w:rsid w:val="0094027A"/>
    <w:rsid w:val="0094070D"/>
    <w:rsid w:val="009407B6"/>
    <w:rsid w:val="009414E2"/>
    <w:rsid w:val="0094256F"/>
    <w:rsid w:val="009429FB"/>
    <w:rsid w:val="00943A8A"/>
    <w:rsid w:val="00944C97"/>
    <w:rsid w:val="00946D4E"/>
    <w:rsid w:val="0094731B"/>
    <w:rsid w:val="009477D2"/>
    <w:rsid w:val="00947F0E"/>
    <w:rsid w:val="00950735"/>
    <w:rsid w:val="00950B59"/>
    <w:rsid w:val="00951B7A"/>
    <w:rsid w:val="00951B87"/>
    <w:rsid w:val="00952A9E"/>
    <w:rsid w:val="009533BA"/>
    <w:rsid w:val="00954808"/>
    <w:rsid w:val="00954824"/>
    <w:rsid w:val="00956708"/>
    <w:rsid w:val="00957143"/>
    <w:rsid w:val="00957F16"/>
    <w:rsid w:val="00960FD9"/>
    <w:rsid w:val="009612A2"/>
    <w:rsid w:val="00961A9C"/>
    <w:rsid w:val="009621E0"/>
    <w:rsid w:val="0096221C"/>
    <w:rsid w:val="00962891"/>
    <w:rsid w:val="0096356F"/>
    <w:rsid w:val="00963C43"/>
    <w:rsid w:val="00963E8B"/>
    <w:rsid w:val="00966F1B"/>
    <w:rsid w:val="009738E2"/>
    <w:rsid w:val="009751B9"/>
    <w:rsid w:val="009753C7"/>
    <w:rsid w:val="00975FB6"/>
    <w:rsid w:val="00977534"/>
    <w:rsid w:val="0097770E"/>
    <w:rsid w:val="009815CF"/>
    <w:rsid w:val="00982085"/>
    <w:rsid w:val="00982DAB"/>
    <w:rsid w:val="00984B2B"/>
    <w:rsid w:val="0098522C"/>
    <w:rsid w:val="009858F6"/>
    <w:rsid w:val="00985B71"/>
    <w:rsid w:val="00990A72"/>
    <w:rsid w:val="00991AFC"/>
    <w:rsid w:val="0099378A"/>
    <w:rsid w:val="00994469"/>
    <w:rsid w:val="00994601"/>
    <w:rsid w:val="009950B8"/>
    <w:rsid w:val="009961FB"/>
    <w:rsid w:val="00997A08"/>
    <w:rsid w:val="009A00FF"/>
    <w:rsid w:val="009A14EF"/>
    <w:rsid w:val="009A14FE"/>
    <w:rsid w:val="009A339F"/>
    <w:rsid w:val="009A4A3C"/>
    <w:rsid w:val="009A587D"/>
    <w:rsid w:val="009A5887"/>
    <w:rsid w:val="009B2607"/>
    <w:rsid w:val="009B7DEC"/>
    <w:rsid w:val="009C1F70"/>
    <w:rsid w:val="009C30E7"/>
    <w:rsid w:val="009C4151"/>
    <w:rsid w:val="009C4C10"/>
    <w:rsid w:val="009C4FBF"/>
    <w:rsid w:val="009D135A"/>
    <w:rsid w:val="009D1F54"/>
    <w:rsid w:val="009D3ABF"/>
    <w:rsid w:val="009D60FD"/>
    <w:rsid w:val="009D6EBB"/>
    <w:rsid w:val="009D7180"/>
    <w:rsid w:val="009E10DD"/>
    <w:rsid w:val="009E1300"/>
    <w:rsid w:val="009E1F78"/>
    <w:rsid w:val="009E25B2"/>
    <w:rsid w:val="009E2CD0"/>
    <w:rsid w:val="009E4FC5"/>
    <w:rsid w:val="009E6B5F"/>
    <w:rsid w:val="009E7AC8"/>
    <w:rsid w:val="009F155B"/>
    <w:rsid w:val="009F3889"/>
    <w:rsid w:val="009F5370"/>
    <w:rsid w:val="00A0063D"/>
    <w:rsid w:val="00A00C0B"/>
    <w:rsid w:val="00A027CF"/>
    <w:rsid w:val="00A038FD"/>
    <w:rsid w:val="00A03F6C"/>
    <w:rsid w:val="00A043ED"/>
    <w:rsid w:val="00A07E52"/>
    <w:rsid w:val="00A1010C"/>
    <w:rsid w:val="00A104F3"/>
    <w:rsid w:val="00A1185A"/>
    <w:rsid w:val="00A12BDD"/>
    <w:rsid w:val="00A12E76"/>
    <w:rsid w:val="00A136C3"/>
    <w:rsid w:val="00A14274"/>
    <w:rsid w:val="00A14EDC"/>
    <w:rsid w:val="00A156CE"/>
    <w:rsid w:val="00A15AA9"/>
    <w:rsid w:val="00A169AB"/>
    <w:rsid w:val="00A16DC8"/>
    <w:rsid w:val="00A20097"/>
    <w:rsid w:val="00A204E2"/>
    <w:rsid w:val="00A207C1"/>
    <w:rsid w:val="00A20B8A"/>
    <w:rsid w:val="00A20C4A"/>
    <w:rsid w:val="00A2426D"/>
    <w:rsid w:val="00A24E5E"/>
    <w:rsid w:val="00A3063D"/>
    <w:rsid w:val="00A30996"/>
    <w:rsid w:val="00A3168D"/>
    <w:rsid w:val="00A32B38"/>
    <w:rsid w:val="00A34715"/>
    <w:rsid w:val="00A3541F"/>
    <w:rsid w:val="00A35699"/>
    <w:rsid w:val="00A40599"/>
    <w:rsid w:val="00A4189A"/>
    <w:rsid w:val="00A42068"/>
    <w:rsid w:val="00A42F5A"/>
    <w:rsid w:val="00A4570F"/>
    <w:rsid w:val="00A461D9"/>
    <w:rsid w:val="00A46DA9"/>
    <w:rsid w:val="00A51416"/>
    <w:rsid w:val="00A51C74"/>
    <w:rsid w:val="00A52610"/>
    <w:rsid w:val="00A54736"/>
    <w:rsid w:val="00A54C4C"/>
    <w:rsid w:val="00A554DC"/>
    <w:rsid w:val="00A567C8"/>
    <w:rsid w:val="00A60D82"/>
    <w:rsid w:val="00A61625"/>
    <w:rsid w:val="00A62A34"/>
    <w:rsid w:val="00A6488A"/>
    <w:rsid w:val="00A65752"/>
    <w:rsid w:val="00A66410"/>
    <w:rsid w:val="00A67240"/>
    <w:rsid w:val="00A67B6B"/>
    <w:rsid w:val="00A703E9"/>
    <w:rsid w:val="00A711BC"/>
    <w:rsid w:val="00A72CA8"/>
    <w:rsid w:val="00A73860"/>
    <w:rsid w:val="00A766D8"/>
    <w:rsid w:val="00A77EDD"/>
    <w:rsid w:val="00A81B7C"/>
    <w:rsid w:val="00A83858"/>
    <w:rsid w:val="00A83AA1"/>
    <w:rsid w:val="00A850A7"/>
    <w:rsid w:val="00A86025"/>
    <w:rsid w:val="00A86F6E"/>
    <w:rsid w:val="00A8702E"/>
    <w:rsid w:val="00A90089"/>
    <w:rsid w:val="00A94141"/>
    <w:rsid w:val="00A94C27"/>
    <w:rsid w:val="00A9711F"/>
    <w:rsid w:val="00A97D34"/>
    <w:rsid w:val="00AA1394"/>
    <w:rsid w:val="00AA2599"/>
    <w:rsid w:val="00AA265B"/>
    <w:rsid w:val="00AA2923"/>
    <w:rsid w:val="00AA32CE"/>
    <w:rsid w:val="00AA32FC"/>
    <w:rsid w:val="00AA364B"/>
    <w:rsid w:val="00AA5F97"/>
    <w:rsid w:val="00AA6869"/>
    <w:rsid w:val="00AA752B"/>
    <w:rsid w:val="00AB1C68"/>
    <w:rsid w:val="00AB410F"/>
    <w:rsid w:val="00AB4CD3"/>
    <w:rsid w:val="00AB6579"/>
    <w:rsid w:val="00AC0A2E"/>
    <w:rsid w:val="00AC131C"/>
    <w:rsid w:val="00AC2BE0"/>
    <w:rsid w:val="00AC31AB"/>
    <w:rsid w:val="00AC49E9"/>
    <w:rsid w:val="00AC72D1"/>
    <w:rsid w:val="00AD0508"/>
    <w:rsid w:val="00AD1750"/>
    <w:rsid w:val="00AD29A7"/>
    <w:rsid w:val="00AD48DD"/>
    <w:rsid w:val="00AD4E35"/>
    <w:rsid w:val="00AD5400"/>
    <w:rsid w:val="00AD5C3C"/>
    <w:rsid w:val="00AD7144"/>
    <w:rsid w:val="00AE041F"/>
    <w:rsid w:val="00AE0B50"/>
    <w:rsid w:val="00AE32CA"/>
    <w:rsid w:val="00AE4F15"/>
    <w:rsid w:val="00AE6290"/>
    <w:rsid w:val="00AF0164"/>
    <w:rsid w:val="00AF08A8"/>
    <w:rsid w:val="00AF4D69"/>
    <w:rsid w:val="00AF56BF"/>
    <w:rsid w:val="00AF5B30"/>
    <w:rsid w:val="00B00C04"/>
    <w:rsid w:val="00B025DE"/>
    <w:rsid w:val="00B04687"/>
    <w:rsid w:val="00B04BB9"/>
    <w:rsid w:val="00B05FD9"/>
    <w:rsid w:val="00B06B4B"/>
    <w:rsid w:val="00B07641"/>
    <w:rsid w:val="00B07A96"/>
    <w:rsid w:val="00B10857"/>
    <w:rsid w:val="00B10EF8"/>
    <w:rsid w:val="00B125DD"/>
    <w:rsid w:val="00B14BBA"/>
    <w:rsid w:val="00B157D8"/>
    <w:rsid w:val="00B15979"/>
    <w:rsid w:val="00B15D1D"/>
    <w:rsid w:val="00B16788"/>
    <w:rsid w:val="00B16A1F"/>
    <w:rsid w:val="00B16F15"/>
    <w:rsid w:val="00B176A3"/>
    <w:rsid w:val="00B201C1"/>
    <w:rsid w:val="00B21692"/>
    <w:rsid w:val="00B21D72"/>
    <w:rsid w:val="00B2211B"/>
    <w:rsid w:val="00B22BF8"/>
    <w:rsid w:val="00B23C53"/>
    <w:rsid w:val="00B2507D"/>
    <w:rsid w:val="00B25F60"/>
    <w:rsid w:val="00B27752"/>
    <w:rsid w:val="00B31CBE"/>
    <w:rsid w:val="00B320C6"/>
    <w:rsid w:val="00B33B43"/>
    <w:rsid w:val="00B342EC"/>
    <w:rsid w:val="00B36A85"/>
    <w:rsid w:val="00B3798A"/>
    <w:rsid w:val="00B402E3"/>
    <w:rsid w:val="00B40739"/>
    <w:rsid w:val="00B41E0B"/>
    <w:rsid w:val="00B430C3"/>
    <w:rsid w:val="00B43A79"/>
    <w:rsid w:val="00B43A86"/>
    <w:rsid w:val="00B44CE7"/>
    <w:rsid w:val="00B44D96"/>
    <w:rsid w:val="00B45B78"/>
    <w:rsid w:val="00B46C55"/>
    <w:rsid w:val="00B472E0"/>
    <w:rsid w:val="00B500B6"/>
    <w:rsid w:val="00B51CFB"/>
    <w:rsid w:val="00B52011"/>
    <w:rsid w:val="00B52FDB"/>
    <w:rsid w:val="00B540B9"/>
    <w:rsid w:val="00B55D85"/>
    <w:rsid w:val="00B55E40"/>
    <w:rsid w:val="00B56895"/>
    <w:rsid w:val="00B60D5A"/>
    <w:rsid w:val="00B63F74"/>
    <w:rsid w:val="00B66643"/>
    <w:rsid w:val="00B66864"/>
    <w:rsid w:val="00B669A8"/>
    <w:rsid w:val="00B6723C"/>
    <w:rsid w:val="00B67BED"/>
    <w:rsid w:val="00B71486"/>
    <w:rsid w:val="00B719EA"/>
    <w:rsid w:val="00B7299B"/>
    <w:rsid w:val="00B74D9B"/>
    <w:rsid w:val="00B74DEB"/>
    <w:rsid w:val="00B760E8"/>
    <w:rsid w:val="00B76F67"/>
    <w:rsid w:val="00B8078B"/>
    <w:rsid w:val="00B811E0"/>
    <w:rsid w:val="00B81B7D"/>
    <w:rsid w:val="00B82B41"/>
    <w:rsid w:val="00B84AEA"/>
    <w:rsid w:val="00B852C7"/>
    <w:rsid w:val="00B857E3"/>
    <w:rsid w:val="00B87EF1"/>
    <w:rsid w:val="00B9116E"/>
    <w:rsid w:val="00B91D09"/>
    <w:rsid w:val="00B975C1"/>
    <w:rsid w:val="00B976AE"/>
    <w:rsid w:val="00BA214B"/>
    <w:rsid w:val="00BA3DCF"/>
    <w:rsid w:val="00BA498A"/>
    <w:rsid w:val="00BA4A35"/>
    <w:rsid w:val="00BA6E44"/>
    <w:rsid w:val="00BA7E8D"/>
    <w:rsid w:val="00BA7F69"/>
    <w:rsid w:val="00BB1199"/>
    <w:rsid w:val="00BB1D05"/>
    <w:rsid w:val="00BB2F44"/>
    <w:rsid w:val="00BB46B5"/>
    <w:rsid w:val="00BB726A"/>
    <w:rsid w:val="00BB7481"/>
    <w:rsid w:val="00BB7A52"/>
    <w:rsid w:val="00BC0AEC"/>
    <w:rsid w:val="00BC2ED4"/>
    <w:rsid w:val="00BC356B"/>
    <w:rsid w:val="00BC47AF"/>
    <w:rsid w:val="00BC77FC"/>
    <w:rsid w:val="00BD0EF9"/>
    <w:rsid w:val="00BD0FEE"/>
    <w:rsid w:val="00BD1276"/>
    <w:rsid w:val="00BD18A9"/>
    <w:rsid w:val="00BD26C3"/>
    <w:rsid w:val="00BD339F"/>
    <w:rsid w:val="00BD3571"/>
    <w:rsid w:val="00BD702F"/>
    <w:rsid w:val="00BD7E4C"/>
    <w:rsid w:val="00BE0777"/>
    <w:rsid w:val="00BE0A8A"/>
    <w:rsid w:val="00BE1FC6"/>
    <w:rsid w:val="00BE38CC"/>
    <w:rsid w:val="00BE5B22"/>
    <w:rsid w:val="00BE76BA"/>
    <w:rsid w:val="00BE7DB0"/>
    <w:rsid w:val="00BF0626"/>
    <w:rsid w:val="00BF16C1"/>
    <w:rsid w:val="00BF3A5F"/>
    <w:rsid w:val="00BF3BCA"/>
    <w:rsid w:val="00BF50D0"/>
    <w:rsid w:val="00BF706B"/>
    <w:rsid w:val="00BF75B7"/>
    <w:rsid w:val="00BF777F"/>
    <w:rsid w:val="00BF7C75"/>
    <w:rsid w:val="00C00EE6"/>
    <w:rsid w:val="00C025C6"/>
    <w:rsid w:val="00C026D0"/>
    <w:rsid w:val="00C02DD9"/>
    <w:rsid w:val="00C03F5A"/>
    <w:rsid w:val="00C04896"/>
    <w:rsid w:val="00C04B29"/>
    <w:rsid w:val="00C06836"/>
    <w:rsid w:val="00C06C12"/>
    <w:rsid w:val="00C06D7E"/>
    <w:rsid w:val="00C06F53"/>
    <w:rsid w:val="00C070C3"/>
    <w:rsid w:val="00C11394"/>
    <w:rsid w:val="00C12CBC"/>
    <w:rsid w:val="00C13742"/>
    <w:rsid w:val="00C16251"/>
    <w:rsid w:val="00C1633E"/>
    <w:rsid w:val="00C17A31"/>
    <w:rsid w:val="00C2308E"/>
    <w:rsid w:val="00C23111"/>
    <w:rsid w:val="00C26259"/>
    <w:rsid w:val="00C271FC"/>
    <w:rsid w:val="00C273F1"/>
    <w:rsid w:val="00C32621"/>
    <w:rsid w:val="00C33F01"/>
    <w:rsid w:val="00C34772"/>
    <w:rsid w:val="00C35900"/>
    <w:rsid w:val="00C37C57"/>
    <w:rsid w:val="00C400F2"/>
    <w:rsid w:val="00C4018B"/>
    <w:rsid w:val="00C4048A"/>
    <w:rsid w:val="00C43047"/>
    <w:rsid w:val="00C43811"/>
    <w:rsid w:val="00C45458"/>
    <w:rsid w:val="00C460B8"/>
    <w:rsid w:val="00C46705"/>
    <w:rsid w:val="00C47565"/>
    <w:rsid w:val="00C47637"/>
    <w:rsid w:val="00C5219D"/>
    <w:rsid w:val="00C536D3"/>
    <w:rsid w:val="00C54DBB"/>
    <w:rsid w:val="00C550E4"/>
    <w:rsid w:val="00C60B8B"/>
    <w:rsid w:val="00C60F93"/>
    <w:rsid w:val="00C6500D"/>
    <w:rsid w:val="00C65120"/>
    <w:rsid w:val="00C66FD7"/>
    <w:rsid w:val="00C67D5A"/>
    <w:rsid w:val="00C71A7C"/>
    <w:rsid w:val="00C72007"/>
    <w:rsid w:val="00C75221"/>
    <w:rsid w:val="00C76134"/>
    <w:rsid w:val="00C77429"/>
    <w:rsid w:val="00C830E3"/>
    <w:rsid w:val="00C843E6"/>
    <w:rsid w:val="00C91B44"/>
    <w:rsid w:val="00C91BB4"/>
    <w:rsid w:val="00C91BBE"/>
    <w:rsid w:val="00C9573F"/>
    <w:rsid w:val="00C957B4"/>
    <w:rsid w:val="00C958CD"/>
    <w:rsid w:val="00C963F3"/>
    <w:rsid w:val="00C96541"/>
    <w:rsid w:val="00C9798B"/>
    <w:rsid w:val="00C97B61"/>
    <w:rsid w:val="00CA44CB"/>
    <w:rsid w:val="00CA5073"/>
    <w:rsid w:val="00CB15EE"/>
    <w:rsid w:val="00CB1740"/>
    <w:rsid w:val="00CB1C3D"/>
    <w:rsid w:val="00CB2084"/>
    <w:rsid w:val="00CB2E93"/>
    <w:rsid w:val="00CB3CBC"/>
    <w:rsid w:val="00CB50E9"/>
    <w:rsid w:val="00CB65E1"/>
    <w:rsid w:val="00CB68C1"/>
    <w:rsid w:val="00CC04F5"/>
    <w:rsid w:val="00CC182F"/>
    <w:rsid w:val="00CC222D"/>
    <w:rsid w:val="00CC3475"/>
    <w:rsid w:val="00CC4BEF"/>
    <w:rsid w:val="00CC4CF3"/>
    <w:rsid w:val="00CD2CE6"/>
    <w:rsid w:val="00CD2CE7"/>
    <w:rsid w:val="00CD6C64"/>
    <w:rsid w:val="00CD75AB"/>
    <w:rsid w:val="00CE3B51"/>
    <w:rsid w:val="00CE5E76"/>
    <w:rsid w:val="00CE7972"/>
    <w:rsid w:val="00CE7B6D"/>
    <w:rsid w:val="00CE7CB7"/>
    <w:rsid w:val="00CF06C3"/>
    <w:rsid w:val="00CF1DDF"/>
    <w:rsid w:val="00CF242D"/>
    <w:rsid w:val="00CF2D0A"/>
    <w:rsid w:val="00CF3FF6"/>
    <w:rsid w:val="00CF5BC5"/>
    <w:rsid w:val="00D0106E"/>
    <w:rsid w:val="00D04979"/>
    <w:rsid w:val="00D04E9B"/>
    <w:rsid w:val="00D05405"/>
    <w:rsid w:val="00D12DEE"/>
    <w:rsid w:val="00D156B7"/>
    <w:rsid w:val="00D20ED6"/>
    <w:rsid w:val="00D22048"/>
    <w:rsid w:val="00D238EA"/>
    <w:rsid w:val="00D23D60"/>
    <w:rsid w:val="00D25FEB"/>
    <w:rsid w:val="00D27875"/>
    <w:rsid w:val="00D27C3F"/>
    <w:rsid w:val="00D30AEC"/>
    <w:rsid w:val="00D31053"/>
    <w:rsid w:val="00D316CC"/>
    <w:rsid w:val="00D321D4"/>
    <w:rsid w:val="00D32CB0"/>
    <w:rsid w:val="00D342FC"/>
    <w:rsid w:val="00D35A49"/>
    <w:rsid w:val="00D3600F"/>
    <w:rsid w:val="00D36CBB"/>
    <w:rsid w:val="00D371A8"/>
    <w:rsid w:val="00D42112"/>
    <w:rsid w:val="00D42B4F"/>
    <w:rsid w:val="00D435CD"/>
    <w:rsid w:val="00D45BAD"/>
    <w:rsid w:val="00D46619"/>
    <w:rsid w:val="00D47098"/>
    <w:rsid w:val="00D47A56"/>
    <w:rsid w:val="00D47C68"/>
    <w:rsid w:val="00D501BB"/>
    <w:rsid w:val="00D50349"/>
    <w:rsid w:val="00D5054D"/>
    <w:rsid w:val="00D5117E"/>
    <w:rsid w:val="00D52BBF"/>
    <w:rsid w:val="00D536C9"/>
    <w:rsid w:val="00D556ED"/>
    <w:rsid w:val="00D56E68"/>
    <w:rsid w:val="00D57F92"/>
    <w:rsid w:val="00D60DCA"/>
    <w:rsid w:val="00D613C3"/>
    <w:rsid w:val="00D64F0D"/>
    <w:rsid w:val="00D65DBE"/>
    <w:rsid w:val="00D67843"/>
    <w:rsid w:val="00D67E83"/>
    <w:rsid w:val="00D70D55"/>
    <w:rsid w:val="00D70F85"/>
    <w:rsid w:val="00D710E0"/>
    <w:rsid w:val="00D73902"/>
    <w:rsid w:val="00D73EA7"/>
    <w:rsid w:val="00D757C9"/>
    <w:rsid w:val="00D7688E"/>
    <w:rsid w:val="00D77943"/>
    <w:rsid w:val="00D80F5C"/>
    <w:rsid w:val="00D823DA"/>
    <w:rsid w:val="00D838C5"/>
    <w:rsid w:val="00D84A55"/>
    <w:rsid w:val="00D853A6"/>
    <w:rsid w:val="00D8615C"/>
    <w:rsid w:val="00D86C30"/>
    <w:rsid w:val="00D90A7F"/>
    <w:rsid w:val="00D91ADA"/>
    <w:rsid w:val="00D93CC3"/>
    <w:rsid w:val="00D94CDB"/>
    <w:rsid w:val="00D95AC2"/>
    <w:rsid w:val="00D97B47"/>
    <w:rsid w:val="00DA0413"/>
    <w:rsid w:val="00DA26F4"/>
    <w:rsid w:val="00DA358E"/>
    <w:rsid w:val="00DA37BF"/>
    <w:rsid w:val="00DA3944"/>
    <w:rsid w:val="00DA3B52"/>
    <w:rsid w:val="00DA43C4"/>
    <w:rsid w:val="00DA4559"/>
    <w:rsid w:val="00DA5B69"/>
    <w:rsid w:val="00DA711A"/>
    <w:rsid w:val="00DA72B7"/>
    <w:rsid w:val="00DB09E9"/>
    <w:rsid w:val="00DB1E24"/>
    <w:rsid w:val="00DB299C"/>
    <w:rsid w:val="00DB2EB8"/>
    <w:rsid w:val="00DB3D66"/>
    <w:rsid w:val="00DB4BA9"/>
    <w:rsid w:val="00DB6D37"/>
    <w:rsid w:val="00DB6FFA"/>
    <w:rsid w:val="00DB7557"/>
    <w:rsid w:val="00DB7C3A"/>
    <w:rsid w:val="00DC055F"/>
    <w:rsid w:val="00DC0ABE"/>
    <w:rsid w:val="00DC231B"/>
    <w:rsid w:val="00DC2491"/>
    <w:rsid w:val="00DC2B74"/>
    <w:rsid w:val="00DC3A20"/>
    <w:rsid w:val="00DC4424"/>
    <w:rsid w:val="00DC54FB"/>
    <w:rsid w:val="00DD01D3"/>
    <w:rsid w:val="00DD0EB2"/>
    <w:rsid w:val="00DD1831"/>
    <w:rsid w:val="00DD2DDD"/>
    <w:rsid w:val="00DD370F"/>
    <w:rsid w:val="00DD3F75"/>
    <w:rsid w:val="00DD58D9"/>
    <w:rsid w:val="00DD64BC"/>
    <w:rsid w:val="00DD7212"/>
    <w:rsid w:val="00DD77CE"/>
    <w:rsid w:val="00DD7A95"/>
    <w:rsid w:val="00DE02EC"/>
    <w:rsid w:val="00DE121B"/>
    <w:rsid w:val="00DE2ECD"/>
    <w:rsid w:val="00DE3073"/>
    <w:rsid w:val="00DE61A2"/>
    <w:rsid w:val="00DE6549"/>
    <w:rsid w:val="00DE67EE"/>
    <w:rsid w:val="00DF102A"/>
    <w:rsid w:val="00DF1918"/>
    <w:rsid w:val="00DF1FB1"/>
    <w:rsid w:val="00DF2EF3"/>
    <w:rsid w:val="00DF30F1"/>
    <w:rsid w:val="00DF5EDF"/>
    <w:rsid w:val="00DF635B"/>
    <w:rsid w:val="00DF6CCC"/>
    <w:rsid w:val="00DF7333"/>
    <w:rsid w:val="00E0059E"/>
    <w:rsid w:val="00E00B10"/>
    <w:rsid w:val="00E044D4"/>
    <w:rsid w:val="00E05DF1"/>
    <w:rsid w:val="00E14900"/>
    <w:rsid w:val="00E14DD8"/>
    <w:rsid w:val="00E2036C"/>
    <w:rsid w:val="00E23D7A"/>
    <w:rsid w:val="00E23F48"/>
    <w:rsid w:val="00E24A9D"/>
    <w:rsid w:val="00E30E0E"/>
    <w:rsid w:val="00E31E7F"/>
    <w:rsid w:val="00E33131"/>
    <w:rsid w:val="00E345B8"/>
    <w:rsid w:val="00E36185"/>
    <w:rsid w:val="00E376DB"/>
    <w:rsid w:val="00E406C1"/>
    <w:rsid w:val="00E40DFB"/>
    <w:rsid w:val="00E413FE"/>
    <w:rsid w:val="00E416D4"/>
    <w:rsid w:val="00E437C0"/>
    <w:rsid w:val="00E45412"/>
    <w:rsid w:val="00E45E91"/>
    <w:rsid w:val="00E4792E"/>
    <w:rsid w:val="00E500C5"/>
    <w:rsid w:val="00E5118B"/>
    <w:rsid w:val="00E514E8"/>
    <w:rsid w:val="00E518CD"/>
    <w:rsid w:val="00E55D86"/>
    <w:rsid w:val="00E56AA9"/>
    <w:rsid w:val="00E57EC1"/>
    <w:rsid w:val="00E607F2"/>
    <w:rsid w:val="00E611BA"/>
    <w:rsid w:val="00E61FE1"/>
    <w:rsid w:val="00E64443"/>
    <w:rsid w:val="00E64DF3"/>
    <w:rsid w:val="00E654FF"/>
    <w:rsid w:val="00E65C6E"/>
    <w:rsid w:val="00E6722F"/>
    <w:rsid w:val="00E67FA4"/>
    <w:rsid w:val="00E7018F"/>
    <w:rsid w:val="00E71E77"/>
    <w:rsid w:val="00E73C23"/>
    <w:rsid w:val="00E77CC5"/>
    <w:rsid w:val="00E8038F"/>
    <w:rsid w:val="00E82F74"/>
    <w:rsid w:val="00E839A9"/>
    <w:rsid w:val="00E84A7E"/>
    <w:rsid w:val="00E84F91"/>
    <w:rsid w:val="00E90596"/>
    <w:rsid w:val="00E90B72"/>
    <w:rsid w:val="00E91C26"/>
    <w:rsid w:val="00E96339"/>
    <w:rsid w:val="00E97B05"/>
    <w:rsid w:val="00E97DAA"/>
    <w:rsid w:val="00EA0755"/>
    <w:rsid w:val="00EA1757"/>
    <w:rsid w:val="00EA2471"/>
    <w:rsid w:val="00EA27D6"/>
    <w:rsid w:val="00EA3B00"/>
    <w:rsid w:val="00EA3C22"/>
    <w:rsid w:val="00EA403C"/>
    <w:rsid w:val="00EA40C1"/>
    <w:rsid w:val="00EA4F06"/>
    <w:rsid w:val="00EA4F87"/>
    <w:rsid w:val="00EA5034"/>
    <w:rsid w:val="00EA5D0E"/>
    <w:rsid w:val="00EA5F4B"/>
    <w:rsid w:val="00EA6691"/>
    <w:rsid w:val="00EB17E7"/>
    <w:rsid w:val="00EB1D13"/>
    <w:rsid w:val="00EB3E70"/>
    <w:rsid w:val="00EB5F67"/>
    <w:rsid w:val="00EB692D"/>
    <w:rsid w:val="00EB6A32"/>
    <w:rsid w:val="00EC4284"/>
    <w:rsid w:val="00EC5515"/>
    <w:rsid w:val="00EC7C29"/>
    <w:rsid w:val="00ED1A27"/>
    <w:rsid w:val="00ED1E0B"/>
    <w:rsid w:val="00ED4865"/>
    <w:rsid w:val="00ED6996"/>
    <w:rsid w:val="00ED7DBB"/>
    <w:rsid w:val="00EE2521"/>
    <w:rsid w:val="00EE27E7"/>
    <w:rsid w:val="00EE31A0"/>
    <w:rsid w:val="00EE389E"/>
    <w:rsid w:val="00EE41CF"/>
    <w:rsid w:val="00EE4E6B"/>
    <w:rsid w:val="00EE5892"/>
    <w:rsid w:val="00EE713D"/>
    <w:rsid w:val="00EE736C"/>
    <w:rsid w:val="00EE74FE"/>
    <w:rsid w:val="00EE7E49"/>
    <w:rsid w:val="00EF154C"/>
    <w:rsid w:val="00EF15DF"/>
    <w:rsid w:val="00EF1AA4"/>
    <w:rsid w:val="00EF4E4A"/>
    <w:rsid w:val="00EF6D51"/>
    <w:rsid w:val="00F00FDD"/>
    <w:rsid w:val="00F028BF"/>
    <w:rsid w:val="00F02CEC"/>
    <w:rsid w:val="00F0655F"/>
    <w:rsid w:val="00F06D81"/>
    <w:rsid w:val="00F101D9"/>
    <w:rsid w:val="00F10EB6"/>
    <w:rsid w:val="00F110E3"/>
    <w:rsid w:val="00F12BE6"/>
    <w:rsid w:val="00F138BF"/>
    <w:rsid w:val="00F13945"/>
    <w:rsid w:val="00F14278"/>
    <w:rsid w:val="00F14474"/>
    <w:rsid w:val="00F14BFD"/>
    <w:rsid w:val="00F1542D"/>
    <w:rsid w:val="00F17F85"/>
    <w:rsid w:val="00F24D28"/>
    <w:rsid w:val="00F25D51"/>
    <w:rsid w:val="00F25EEC"/>
    <w:rsid w:val="00F266F6"/>
    <w:rsid w:val="00F279E2"/>
    <w:rsid w:val="00F27C6F"/>
    <w:rsid w:val="00F27E54"/>
    <w:rsid w:val="00F30987"/>
    <w:rsid w:val="00F3440D"/>
    <w:rsid w:val="00F34C07"/>
    <w:rsid w:val="00F41F43"/>
    <w:rsid w:val="00F4683C"/>
    <w:rsid w:val="00F47558"/>
    <w:rsid w:val="00F50860"/>
    <w:rsid w:val="00F50ED7"/>
    <w:rsid w:val="00F53292"/>
    <w:rsid w:val="00F53564"/>
    <w:rsid w:val="00F539BB"/>
    <w:rsid w:val="00F55774"/>
    <w:rsid w:val="00F5595B"/>
    <w:rsid w:val="00F5624A"/>
    <w:rsid w:val="00F56885"/>
    <w:rsid w:val="00F60801"/>
    <w:rsid w:val="00F64452"/>
    <w:rsid w:val="00F70AF3"/>
    <w:rsid w:val="00F722C9"/>
    <w:rsid w:val="00F741C0"/>
    <w:rsid w:val="00F755E8"/>
    <w:rsid w:val="00F75EA2"/>
    <w:rsid w:val="00F76553"/>
    <w:rsid w:val="00F767DF"/>
    <w:rsid w:val="00F80EF3"/>
    <w:rsid w:val="00F81214"/>
    <w:rsid w:val="00F817E6"/>
    <w:rsid w:val="00F81CBA"/>
    <w:rsid w:val="00F83BB5"/>
    <w:rsid w:val="00F8490D"/>
    <w:rsid w:val="00F84A10"/>
    <w:rsid w:val="00F85EC9"/>
    <w:rsid w:val="00F87671"/>
    <w:rsid w:val="00F91AF0"/>
    <w:rsid w:val="00F92822"/>
    <w:rsid w:val="00F95E12"/>
    <w:rsid w:val="00F96B68"/>
    <w:rsid w:val="00F9738F"/>
    <w:rsid w:val="00F973BB"/>
    <w:rsid w:val="00F975EF"/>
    <w:rsid w:val="00F97900"/>
    <w:rsid w:val="00FA1C83"/>
    <w:rsid w:val="00FA1F0B"/>
    <w:rsid w:val="00FA327D"/>
    <w:rsid w:val="00FA52D3"/>
    <w:rsid w:val="00FA537B"/>
    <w:rsid w:val="00FA5796"/>
    <w:rsid w:val="00FA6EF1"/>
    <w:rsid w:val="00FA7273"/>
    <w:rsid w:val="00FA7778"/>
    <w:rsid w:val="00FB1596"/>
    <w:rsid w:val="00FB1929"/>
    <w:rsid w:val="00FB222F"/>
    <w:rsid w:val="00FB27DD"/>
    <w:rsid w:val="00FB4B73"/>
    <w:rsid w:val="00FB5C60"/>
    <w:rsid w:val="00FC1A7C"/>
    <w:rsid w:val="00FC27FD"/>
    <w:rsid w:val="00FC2EB1"/>
    <w:rsid w:val="00FC494E"/>
    <w:rsid w:val="00FC5272"/>
    <w:rsid w:val="00FC5C73"/>
    <w:rsid w:val="00FC6096"/>
    <w:rsid w:val="00FC61AC"/>
    <w:rsid w:val="00FC7E15"/>
    <w:rsid w:val="00FD02D1"/>
    <w:rsid w:val="00FD1E69"/>
    <w:rsid w:val="00FD1F45"/>
    <w:rsid w:val="00FD2202"/>
    <w:rsid w:val="00FD2D85"/>
    <w:rsid w:val="00FD32B0"/>
    <w:rsid w:val="00FD38DB"/>
    <w:rsid w:val="00FD3F07"/>
    <w:rsid w:val="00FD430C"/>
    <w:rsid w:val="00FD7BEB"/>
    <w:rsid w:val="00FE0A18"/>
    <w:rsid w:val="00FE1561"/>
    <w:rsid w:val="00FE20EA"/>
    <w:rsid w:val="00FE4067"/>
    <w:rsid w:val="00FE68BE"/>
    <w:rsid w:val="00FE7742"/>
    <w:rsid w:val="00FE7F1F"/>
    <w:rsid w:val="00FF3B75"/>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1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45412"/>
    <w:pPr>
      <w:jc w:val="center"/>
    </w:pPr>
    <w:rPr>
      <w:sz w:val="28"/>
      <w:szCs w:val="28"/>
    </w:rPr>
  </w:style>
  <w:style w:type="character" w:customStyle="1" w:styleId="TitleChar">
    <w:name w:val="Title Char"/>
    <w:link w:val="Title"/>
    <w:rsid w:val="00E45412"/>
    <w:rPr>
      <w:rFonts w:ascii="Times New Roman" w:eastAsia="Times New Roman" w:hAnsi="Times New Roman" w:cs="Times New Roman"/>
      <w:sz w:val="28"/>
      <w:szCs w:val="28"/>
    </w:rPr>
  </w:style>
  <w:style w:type="paragraph" w:styleId="Subtitle">
    <w:name w:val="Subtitle"/>
    <w:basedOn w:val="Normal"/>
    <w:link w:val="SubtitleChar"/>
    <w:qFormat/>
    <w:rsid w:val="00E45412"/>
    <w:pPr>
      <w:jc w:val="center"/>
    </w:pPr>
    <w:rPr>
      <w:b/>
      <w:bCs/>
      <w:lang w:val="it-IT"/>
    </w:rPr>
  </w:style>
  <w:style w:type="character" w:customStyle="1" w:styleId="SubtitleChar">
    <w:name w:val="Subtitle Char"/>
    <w:link w:val="Subtitle"/>
    <w:rsid w:val="00E45412"/>
    <w:rPr>
      <w:rFonts w:ascii="Times New Roman" w:eastAsia="Times New Roman" w:hAnsi="Times New Roman" w:cs="Times New Roman"/>
      <w:b/>
      <w:bCs/>
      <w:sz w:val="24"/>
      <w:szCs w:val="24"/>
      <w:lang w:val="it-IT"/>
    </w:rPr>
  </w:style>
  <w:style w:type="paragraph" w:styleId="BalloonText">
    <w:name w:val="Balloon Text"/>
    <w:basedOn w:val="Normal"/>
    <w:link w:val="BalloonTextChar"/>
    <w:uiPriority w:val="99"/>
    <w:semiHidden/>
    <w:unhideWhenUsed/>
    <w:rsid w:val="00E45412"/>
    <w:rPr>
      <w:rFonts w:ascii="Tahoma" w:hAnsi="Tahoma" w:cs="Tahoma"/>
      <w:sz w:val="16"/>
      <w:szCs w:val="16"/>
    </w:rPr>
  </w:style>
  <w:style w:type="character" w:customStyle="1" w:styleId="BalloonTextChar">
    <w:name w:val="Balloon Text Char"/>
    <w:link w:val="BalloonText"/>
    <w:uiPriority w:val="99"/>
    <w:semiHidden/>
    <w:rsid w:val="00E45412"/>
    <w:rPr>
      <w:rFonts w:ascii="Tahoma" w:eastAsia="Times New Roman" w:hAnsi="Tahoma" w:cs="Tahoma"/>
      <w:sz w:val="16"/>
      <w:szCs w:val="16"/>
    </w:rPr>
  </w:style>
  <w:style w:type="paragraph" w:styleId="Header">
    <w:name w:val="header"/>
    <w:basedOn w:val="Normal"/>
    <w:link w:val="HeaderChar"/>
    <w:uiPriority w:val="99"/>
    <w:unhideWhenUsed/>
    <w:rsid w:val="00A038FD"/>
    <w:pPr>
      <w:tabs>
        <w:tab w:val="center" w:pos="4680"/>
        <w:tab w:val="right" w:pos="9360"/>
      </w:tabs>
    </w:pPr>
  </w:style>
  <w:style w:type="character" w:customStyle="1" w:styleId="HeaderChar">
    <w:name w:val="Header Char"/>
    <w:link w:val="Header"/>
    <w:uiPriority w:val="99"/>
    <w:rsid w:val="00A038FD"/>
    <w:rPr>
      <w:rFonts w:ascii="Times New Roman" w:eastAsia="Times New Roman" w:hAnsi="Times New Roman"/>
      <w:sz w:val="24"/>
      <w:szCs w:val="24"/>
    </w:rPr>
  </w:style>
  <w:style w:type="paragraph" w:styleId="Footer">
    <w:name w:val="footer"/>
    <w:basedOn w:val="Normal"/>
    <w:link w:val="FooterChar"/>
    <w:uiPriority w:val="99"/>
    <w:unhideWhenUsed/>
    <w:rsid w:val="00A038FD"/>
    <w:pPr>
      <w:tabs>
        <w:tab w:val="center" w:pos="4680"/>
        <w:tab w:val="right" w:pos="9360"/>
      </w:tabs>
    </w:pPr>
  </w:style>
  <w:style w:type="character" w:customStyle="1" w:styleId="FooterChar">
    <w:name w:val="Footer Char"/>
    <w:link w:val="Footer"/>
    <w:uiPriority w:val="99"/>
    <w:rsid w:val="00A038FD"/>
    <w:rPr>
      <w:rFonts w:ascii="Times New Roman" w:eastAsia="Times New Roman" w:hAnsi="Times New Roman"/>
      <w:sz w:val="24"/>
      <w:szCs w:val="24"/>
    </w:rPr>
  </w:style>
  <w:style w:type="character" w:styleId="Hyperlink">
    <w:name w:val="Hyperlink"/>
    <w:uiPriority w:val="99"/>
    <w:unhideWhenUsed/>
    <w:rsid w:val="00A038FD"/>
    <w:rPr>
      <w:color w:val="0000FF"/>
      <w:u w:val="single"/>
    </w:rPr>
  </w:style>
  <w:style w:type="paragraph" w:styleId="ListParagraph">
    <w:name w:val="List Paragraph"/>
    <w:basedOn w:val="Normal"/>
    <w:uiPriority w:val="34"/>
    <w:qFormat/>
    <w:rsid w:val="003C19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1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45412"/>
    <w:pPr>
      <w:jc w:val="center"/>
    </w:pPr>
    <w:rPr>
      <w:sz w:val="28"/>
      <w:szCs w:val="28"/>
    </w:rPr>
  </w:style>
  <w:style w:type="character" w:customStyle="1" w:styleId="TitleChar">
    <w:name w:val="Title Char"/>
    <w:link w:val="Title"/>
    <w:rsid w:val="00E45412"/>
    <w:rPr>
      <w:rFonts w:ascii="Times New Roman" w:eastAsia="Times New Roman" w:hAnsi="Times New Roman" w:cs="Times New Roman"/>
      <w:sz w:val="28"/>
      <w:szCs w:val="28"/>
    </w:rPr>
  </w:style>
  <w:style w:type="paragraph" w:styleId="Subtitle">
    <w:name w:val="Subtitle"/>
    <w:basedOn w:val="Normal"/>
    <w:link w:val="SubtitleChar"/>
    <w:qFormat/>
    <w:rsid w:val="00E45412"/>
    <w:pPr>
      <w:jc w:val="center"/>
    </w:pPr>
    <w:rPr>
      <w:b/>
      <w:bCs/>
      <w:lang w:val="it-IT"/>
    </w:rPr>
  </w:style>
  <w:style w:type="character" w:customStyle="1" w:styleId="SubtitleChar">
    <w:name w:val="Subtitle Char"/>
    <w:link w:val="Subtitle"/>
    <w:rsid w:val="00E45412"/>
    <w:rPr>
      <w:rFonts w:ascii="Times New Roman" w:eastAsia="Times New Roman" w:hAnsi="Times New Roman" w:cs="Times New Roman"/>
      <w:b/>
      <w:bCs/>
      <w:sz w:val="24"/>
      <w:szCs w:val="24"/>
      <w:lang w:val="it-IT"/>
    </w:rPr>
  </w:style>
  <w:style w:type="paragraph" w:styleId="BalloonText">
    <w:name w:val="Balloon Text"/>
    <w:basedOn w:val="Normal"/>
    <w:link w:val="BalloonTextChar"/>
    <w:uiPriority w:val="99"/>
    <w:semiHidden/>
    <w:unhideWhenUsed/>
    <w:rsid w:val="00E45412"/>
    <w:rPr>
      <w:rFonts w:ascii="Tahoma" w:hAnsi="Tahoma" w:cs="Tahoma"/>
      <w:sz w:val="16"/>
      <w:szCs w:val="16"/>
    </w:rPr>
  </w:style>
  <w:style w:type="character" w:customStyle="1" w:styleId="BalloonTextChar">
    <w:name w:val="Balloon Text Char"/>
    <w:link w:val="BalloonText"/>
    <w:uiPriority w:val="99"/>
    <w:semiHidden/>
    <w:rsid w:val="00E45412"/>
    <w:rPr>
      <w:rFonts w:ascii="Tahoma" w:eastAsia="Times New Roman" w:hAnsi="Tahoma" w:cs="Tahoma"/>
      <w:sz w:val="16"/>
      <w:szCs w:val="16"/>
    </w:rPr>
  </w:style>
  <w:style w:type="paragraph" w:styleId="Header">
    <w:name w:val="header"/>
    <w:basedOn w:val="Normal"/>
    <w:link w:val="HeaderChar"/>
    <w:uiPriority w:val="99"/>
    <w:unhideWhenUsed/>
    <w:rsid w:val="00A038FD"/>
    <w:pPr>
      <w:tabs>
        <w:tab w:val="center" w:pos="4680"/>
        <w:tab w:val="right" w:pos="9360"/>
      </w:tabs>
    </w:pPr>
  </w:style>
  <w:style w:type="character" w:customStyle="1" w:styleId="HeaderChar">
    <w:name w:val="Header Char"/>
    <w:link w:val="Header"/>
    <w:uiPriority w:val="99"/>
    <w:rsid w:val="00A038FD"/>
    <w:rPr>
      <w:rFonts w:ascii="Times New Roman" w:eastAsia="Times New Roman" w:hAnsi="Times New Roman"/>
      <w:sz w:val="24"/>
      <w:szCs w:val="24"/>
    </w:rPr>
  </w:style>
  <w:style w:type="paragraph" w:styleId="Footer">
    <w:name w:val="footer"/>
    <w:basedOn w:val="Normal"/>
    <w:link w:val="FooterChar"/>
    <w:uiPriority w:val="99"/>
    <w:unhideWhenUsed/>
    <w:rsid w:val="00A038FD"/>
    <w:pPr>
      <w:tabs>
        <w:tab w:val="center" w:pos="4680"/>
        <w:tab w:val="right" w:pos="9360"/>
      </w:tabs>
    </w:pPr>
  </w:style>
  <w:style w:type="character" w:customStyle="1" w:styleId="FooterChar">
    <w:name w:val="Footer Char"/>
    <w:link w:val="Footer"/>
    <w:uiPriority w:val="99"/>
    <w:rsid w:val="00A038FD"/>
    <w:rPr>
      <w:rFonts w:ascii="Times New Roman" w:eastAsia="Times New Roman" w:hAnsi="Times New Roman"/>
      <w:sz w:val="24"/>
      <w:szCs w:val="24"/>
    </w:rPr>
  </w:style>
  <w:style w:type="character" w:styleId="Hyperlink">
    <w:name w:val="Hyperlink"/>
    <w:uiPriority w:val="99"/>
    <w:unhideWhenUsed/>
    <w:rsid w:val="00A038FD"/>
    <w:rPr>
      <w:color w:val="0000FF"/>
      <w:u w:val="single"/>
    </w:rPr>
  </w:style>
  <w:style w:type="paragraph" w:styleId="ListParagraph">
    <w:name w:val="List Paragraph"/>
    <w:basedOn w:val="Normal"/>
    <w:uiPriority w:val="34"/>
    <w:qFormat/>
    <w:rsid w:val="003C1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78340">
      <w:bodyDiv w:val="1"/>
      <w:marLeft w:val="0"/>
      <w:marRight w:val="0"/>
      <w:marTop w:val="0"/>
      <w:marBottom w:val="0"/>
      <w:divBdr>
        <w:top w:val="none" w:sz="0" w:space="0" w:color="auto"/>
        <w:left w:val="none" w:sz="0" w:space="0" w:color="auto"/>
        <w:bottom w:val="none" w:sz="0" w:space="0" w:color="auto"/>
        <w:right w:val="none" w:sz="0" w:space="0" w:color="auto"/>
      </w:divBdr>
    </w:div>
    <w:div w:id="262155968">
      <w:bodyDiv w:val="1"/>
      <w:marLeft w:val="0"/>
      <w:marRight w:val="0"/>
      <w:marTop w:val="0"/>
      <w:marBottom w:val="0"/>
      <w:divBdr>
        <w:top w:val="none" w:sz="0" w:space="0" w:color="auto"/>
        <w:left w:val="none" w:sz="0" w:space="0" w:color="auto"/>
        <w:bottom w:val="none" w:sz="0" w:space="0" w:color="auto"/>
        <w:right w:val="none" w:sz="0" w:space="0" w:color="auto"/>
      </w:divBdr>
    </w:div>
    <w:div w:id="483935458">
      <w:bodyDiv w:val="1"/>
      <w:marLeft w:val="0"/>
      <w:marRight w:val="0"/>
      <w:marTop w:val="0"/>
      <w:marBottom w:val="0"/>
      <w:divBdr>
        <w:top w:val="none" w:sz="0" w:space="0" w:color="auto"/>
        <w:left w:val="none" w:sz="0" w:space="0" w:color="auto"/>
        <w:bottom w:val="none" w:sz="0" w:space="0" w:color="auto"/>
        <w:right w:val="none" w:sz="0" w:space="0" w:color="auto"/>
      </w:divBdr>
    </w:div>
    <w:div w:id="974918292">
      <w:bodyDiv w:val="1"/>
      <w:marLeft w:val="0"/>
      <w:marRight w:val="0"/>
      <w:marTop w:val="0"/>
      <w:marBottom w:val="0"/>
      <w:divBdr>
        <w:top w:val="none" w:sz="0" w:space="0" w:color="auto"/>
        <w:left w:val="none" w:sz="0" w:space="0" w:color="auto"/>
        <w:bottom w:val="none" w:sz="0" w:space="0" w:color="auto"/>
        <w:right w:val="none" w:sz="0" w:space="0" w:color="auto"/>
      </w:divBdr>
    </w:div>
    <w:div w:id="1031344886">
      <w:bodyDiv w:val="1"/>
      <w:marLeft w:val="0"/>
      <w:marRight w:val="0"/>
      <w:marTop w:val="0"/>
      <w:marBottom w:val="0"/>
      <w:divBdr>
        <w:top w:val="none" w:sz="0" w:space="0" w:color="auto"/>
        <w:left w:val="none" w:sz="0" w:space="0" w:color="auto"/>
        <w:bottom w:val="none" w:sz="0" w:space="0" w:color="auto"/>
        <w:right w:val="none" w:sz="0" w:space="0" w:color="auto"/>
      </w:divBdr>
    </w:div>
    <w:div w:id="1076778952">
      <w:bodyDiv w:val="1"/>
      <w:marLeft w:val="0"/>
      <w:marRight w:val="0"/>
      <w:marTop w:val="0"/>
      <w:marBottom w:val="0"/>
      <w:divBdr>
        <w:top w:val="none" w:sz="0" w:space="0" w:color="auto"/>
        <w:left w:val="none" w:sz="0" w:space="0" w:color="auto"/>
        <w:bottom w:val="none" w:sz="0" w:space="0" w:color="auto"/>
        <w:right w:val="none" w:sz="0" w:space="0" w:color="auto"/>
      </w:divBdr>
    </w:div>
    <w:div w:id="1206405767">
      <w:bodyDiv w:val="1"/>
      <w:marLeft w:val="0"/>
      <w:marRight w:val="0"/>
      <w:marTop w:val="0"/>
      <w:marBottom w:val="0"/>
      <w:divBdr>
        <w:top w:val="none" w:sz="0" w:space="0" w:color="auto"/>
        <w:left w:val="none" w:sz="0" w:space="0" w:color="auto"/>
        <w:bottom w:val="none" w:sz="0" w:space="0" w:color="auto"/>
        <w:right w:val="none" w:sz="0" w:space="0" w:color="auto"/>
      </w:divBdr>
    </w:div>
    <w:div w:id="1506556601">
      <w:bodyDiv w:val="1"/>
      <w:marLeft w:val="0"/>
      <w:marRight w:val="0"/>
      <w:marTop w:val="0"/>
      <w:marBottom w:val="0"/>
      <w:divBdr>
        <w:top w:val="none" w:sz="0" w:space="0" w:color="auto"/>
        <w:left w:val="none" w:sz="0" w:space="0" w:color="auto"/>
        <w:bottom w:val="none" w:sz="0" w:space="0" w:color="auto"/>
        <w:right w:val="none" w:sz="0" w:space="0" w:color="auto"/>
      </w:divBdr>
    </w:div>
    <w:div w:id="17094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info@amshc.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F3FDD-2C4E-4429-89E7-C0D365A3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Links>
    <vt:vector size="6" baseType="variant">
      <vt:variant>
        <vt:i4>2818122</vt:i4>
      </vt:variant>
      <vt:variant>
        <vt:i4>0</vt:i4>
      </vt:variant>
      <vt:variant>
        <vt:i4>0</vt:i4>
      </vt:variant>
      <vt:variant>
        <vt:i4>5</vt:i4>
      </vt:variant>
      <vt:variant>
        <vt:lpwstr>mailto:info@amshc.gov.al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FSHCSDSH</dc:creator>
  <cp:lastModifiedBy>paula</cp:lastModifiedBy>
  <cp:revision>2</cp:revision>
  <cp:lastPrinted>2023-09-26T09:18:00Z</cp:lastPrinted>
  <dcterms:created xsi:type="dcterms:W3CDTF">2023-11-16T13:14:00Z</dcterms:created>
  <dcterms:modified xsi:type="dcterms:W3CDTF">2023-11-16T13:14:00Z</dcterms:modified>
</cp:coreProperties>
</file>